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F1" w:rsidRDefault="00C61EF1" w:rsidP="00337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8B">
        <w:rPr>
          <w:rFonts w:ascii="Times New Roman" w:hAnsi="Times New Roman" w:cs="Times New Roman"/>
          <w:b/>
          <w:sz w:val="24"/>
          <w:szCs w:val="24"/>
        </w:rPr>
        <w:t xml:space="preserve">A AÇÃO POPULAR ENQUANTO PARTIDO POLÍTICO E AS JORNADAS DE JUNHO: O PASSADO </w:t>
      </w:r>
      <w:r w:rsidR="009E4B34" w:rsidRPr="0033798B">
        <w:rPr>
          <w:rFonts w:ascii="Times New Roman" w:hAnsi="Times New Roman" w:cs="Times New Roman"/>
          <w:b/>
          <w:sz w:val="24"/>
          <w:szCs w:val="24"/>
        </w:rPr>
        <w:t>ELUCIDA O PRESENTE</w:t>
      </w:r>
    </w:p>
    <w:p w:rsidR="0051668F" w:rsidRPr="0033798B" w:rsidRDefault="0051668F" w:rsidP="00337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FDF" w:rsidRDefault="00125FDF" w:rsidP="0051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DF">
        <w:rPr>
          <w:rFonts w:ascii="Times New Roman" w:hAnsi="Times New Roman" w:cs="Times New Roman"/>
          <w:sz w:val="24"/>
          <w:szCs w:val="24"/>
        </w:rPr>
        <w:t>Camila de Jesus Silva</w:t>
      </w:r>
    </w:p>
    <w:p w:rsidR="00994613" w:rsidRDefault="00994613" w:rsidP="0051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História/ UFG</w:t>
      </w:r>
    </w:p>
    <w:p w:rsidR="00F32549" w:rsidRDefault="00F32549" w:rsidP="0051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camilajesilva@gmail.com</w:t>
      </w:r>
    </w:p>
    <w:p w:rsidR="00C61EF1" w:rsidRDefault="00C61EF1" w:rsidP="00C61E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7C76" w:rsidRDefault="009E7C76" w:rsidP="009E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16FD" w:rsidRDefault="000716FD" w:rsidP="000716F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6D1" w:rsidRDefault="004446D1" w:rsidP="004446D1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4446D1" w:rsidRPr="004446D1" w:rsidRDefault="004446D1" w:rsidP="004446D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97" w:rsidRDefault="009C1C97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foi desenvolvido</w:t>
      </w:r>
      <w:r w:rsidR="00EA79C5">
        <w:rPr>
          <w:rFonts w:ascii="Times New Roman" w:hAnsi="Times New Roman" w:cs="Times New Roman"/>
          <w:sz w:val="24"/>
          <w:szCs w:val="24"/>
        </w:rPr>
        <w:t xml:space="preserve"> </w:t>
      </w:r>
      <w:r w:rsidR="00A06B81">
        <w:rPr>
          <w:rFonts w:ascii="Times New Roman" w:hAnsi="Times New Roman" w:cs="Times New Roman"/>
          <w:sz w:val="24"/>
          <w:szCs w:val="24"/>
        </w:rPr>
        <w:t>tendo como base</w:t>
      </w:r>
      <w:r w:rsidR="00EA79C5">
        <w:rPr>
          <w:rFonts w:ascii="Times New Roman" w:hAnsi="Times New Roman" w:cs="Times New Roman"/>
          <w:sz w:val="24"/>
          <w:szCs w:val="24"/>
        </w:rPr>
        <w:t xml:space="preserve"> </w:t>
      </w:r>
      <w:r w:rsidR="00A06B81">
        <w:rPr>
          <w:rFonts w:ascii="Times New Roman" w:hAnsi="Times New Roman" w:cs="Times New Roman"/>
          <w:sz w:val="24"/>
          <w:szCs w:val="24"/>
        </w:rPr>
        <w:t>a reflexão sobre o conceito de Partido P</w:t>
      </w:r>
      <w:r w:rsidR="00AB780C">
        <w:rPr>
          <w:rFonts w:ascii="Times New Roman" w:hAnsi="Times New Roman" w:cs="Times New Roman"/>
          <w:sz w:val="24"/>
          <w:szCs w:val="24"/>
        </w:rPr>
        <w:t>olítico</w:t>
      </w:r>
      <w:r w:rsidR="00EA79C5">
        <w:rPr>
          <w:rFonts w:ascii="Times New Roman" w:hAnsi="Times New Roman" w:cs="Times New Roman"/>
          <w:sz w:val="24"/>
          <w:szCs w:val="24"/>
        </w:rPr>
        <w:t xml:space="preserve"> </w:t>
      </w:r>
      <w:r w:rsidR="00A06B81">
        <w:rPr>
          <w:rFonts w:ascii="Times New Roman" w:hAnsi="Times New Roman" w:cs="Times New Roman"/>
          <w:sz w:val="24"/>
          <w:szCs w:val="24"/>
        </w:rPr>
        <w:t>levantada</w:t>
      </w:r>
      <w:r w:rsidR="00EA79C5">
        <w:rPr>
          <w:rFonts w:ascii="Times New Roman" w:hAnsi="Times New Roman" w:cs="Times New Roman"/>
          <w:sz w:val="24"/>
          <w:szCs w:val="24"/>
        </w:rPr>
        <w:t xml:space="preserve"> em nossa dissertação de mestrado</w:t>
      </w:r>
      <w:r>
        <w:rPr>
          <w:rFonts w:ascii="Times New Roman" w:hAnsi="Times New Roman" w:cs="Times New Roman"/>
          <w:sz w:val="24"/>
          <w:szCs w:val="24"/>
        </w:rPr>
        <w:t xml:space="preserve"> em História</w:t>
      </w:r>
      <w:r w:rsidR="00EA79C5">
        <w:rPr>
          <w:rFonts w:ascii="Times New Roman" w:hAnsi="Times New Roman" w:cs="Times New Roman"/>
          <w:sz w:val="24"/>
          <w:szCs w:val="24"/>
        </w:rPr>
        <w:t xml:space="preserve">, intitulada </w:t>
      </w:r>
      <w:r w:rsidR="00EA79C5" w:rsidRPr="00EA79C5">
        <w:rPr>
          <w:rFonts w:ascii="Times New Roman" w:hAnsi="Times New Roman" w:cs="Times New Roman"/>
          <w:i/>
          <w:sz w:val="24"/>
          <w:szCs w:val="24"/>
        </w:rPr>
        <w:t>A Nova Esquerda e sua atuação regional: A Ação Popular em Goiás</w:t>
      </w:r>
      <w:r w:rsidR="004C62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6260">
        <w:rPr>
          <w:rFonts w:ascii="Times New Roman" w:hAnsi="Times New Roman" w:cs="Times New Roman"/>
          <w:sz w:val="24"/>
          <w:szCs w:val="24"/>
        </w:rPr>
        <w:t>defendida em 2016</w:t>
      </w:r>
      <w:r>
        <w:rPr>
          <w:rFonts w:ascii="Times New Roman" w:hAnsi="Times New Roman" w:cs="Times New Roman"/>
          <w:sz w:val="24"/>
          <w:szCs w:val="24"/>
        </w:rPr>
        <w:t>, pela</w:t>
      </w:r>
      <w:r w:rsidR="006A3B34">
        <w:rPr>
          <w:rFonts w:ascii="Times New Roman" w:hAnsi="Times New Roman" w:cs="Times New Roman"/>
          <w:sz w:val="24"/>
          <w:szCs w:val="24"/>
        </w:rPr>
        <w:t xml:space="preserve"> Universidade Federal de Goiás</w:t>
      </w:r>
      <w:r w:rsidR="00EA79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partir deste debate, comentaremos brevemente</w:t>
      </w:r>
      <w:r w:rsidR="00F14F20">
        <w:rPr>
          <w:rFonts w:ascii="Times New Roman" w:hAnsi="Times New Roman" w:cs="Times New Roman"/>
          <w:sz w:val="24"/>
          <w:szCs w:val="24"/>
        </w:rPr>
        <w:t xml:space="preserve"> o fenômeno social do </w:t>
      </w:r>
      <w:r w:rsidR="00F14F20" w:rsidRPr="006A3B34">
        <w:rPr>
          <w:rFonts w:ascii="Times New Roman" w:hAnsi="Times New Roman" w:cs="Times New Roman"/>
          <w:i/>
          <w:sz w:val="24"/>
          <w:szCs w:val="24"/>
        </w:rPr>
        <w:t>apartidarismo</w:t>
      </w:r>
      <w:r w:rsidR="00F14F20">
        <w:rPr>
          <w:rFonts w:ascii="Times New Roman" w:hAnsi="Times New Roman" w:cs="Times New Roman"/>
          <w:sz w:val="24"/>
          <w:szCs w:val="24"/>
        </w:rPr>
        <w:t xml:space="preserve"> manifestado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EB1">
        <w:rPr>
          <w:rFonts w:ascii="Times New Roman" w:hAnsi="Times New Roman" w:cs="Times New Roman"/>
          <w:sz w:val="24"/>
          <w:szCs w:val="24"/>
        </w:rPr>
        <w:t>nos movimentos sociais do Brasil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F20">
        <w:rPr>
          <w:rFonts w:ascii="Times New Roman" w:hAnsi="Times New Roman" w:cs="Times New Roman"/>
          <w:sz w:val="24"/>
          <w:szCs w:val="24"/>
        </w:rPr>
        <w:t xml:space="preserve"> nas Jornadas de Junho de 2013. </w:t>
      </w:r>
      <w:r w:rsidR="00EA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0C" w:rsidRDefault="00AB780C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Ação Popular foi uma organização da chamada </w:t>
      </w:r>
      <w:r w:rsidRPr="00AB780C">
        <w:rPr>
          <w:rFonts w:ascii="Times New Roman" w:hAnsi="Times New Roman" w:cs="Times New Roman"/>
          <w:i/>
          <w:sz w:val="24"/>
          <w:szCs w:val="24"/>
        </w:rPr>
        <w:t>Nova Esquerda brasileira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Pr="00F1057C">
        <w:rPr>
          <w:rFonts w:ascii="Times New Roman" w:hAnsi="Times New Roman" w:cs="Times New Roman"/>
          <w:sz w:val="24"/>
        </w:rPr>
        <w:t xml:space="preserve">às organizações e partidos clandestinos de esquerda que fizeram oposição ao Partido Comunista Brasileiro, propondo-se a dirigir a classe trabalhadora na construção do socialismo. Diante disso, a expressão </w:t>
      </w:r>
      <w:r w:rsidRPr="00F1057C">
        <w:rPr>
          <w:rFonts w:ascii="Times New Roman" w:hAnsi="Times New Roman" w:cs="Times New Roman"/>
          <w:i/>
          <w:sz w:val="24"/>
        </w:rPr>
        <w:t>nova</w:t>
      </w:r>
      <w:r w:rsidRPr="00F1057C">
        <w:rPr>
          <w:rFonts w:ascii="Times New Roman" w:hAnsi="Times New Roman" w:cs="Times New Roman"/>
          <w:sz w:val="24"/>
        </w:rPr>
        <w:t xml:space="preserve"> significa somente que são tendências políticas diferentes, e não que consideremos as anteriores como </w:t>
      </w:r>
      <w:r w:rsidRPr="00F1057C">
        <w:rPr>
          <w:rFonts w:ascii="Times New Roman" w:hAnsi="Times New Roman" w:cs="Times New Roman"/>
          <w:i/>
          <w:sz w:val="24"/>
        </w:rPr>
        <w:t>velhas</w:t>
      </w:r>
      <w:r w:rsidRPr="00F1057C">
        <w:rPr>
          <w:rFonts w:ascii="Times New Roman" w:hAnsi="Times New Roman" w:cs="Times New Roman"/>
          <w:sz w:val="24"/>
        </w:rPr>
        <w:t xml:space="preserve"> ou </w:t>
      </w:r>
      <w:r w:rsidRPr="00F1057C">
        <w:rPr>
          <w:rFonts w:ascii="Times New Roman" w:hAnsi="Times New Roman" w:cs="Times New Roman"/>
          <w:i/>
          <w:sz w:val="24"/>
        </w:rPr>
        <w:t>obsoletas</w:t>
      </w:r>
      <w:r w:rsidR="003B102D">
        <w:rPr>
          <w:rFonts w:ascii="Times New Roman" w:hAnsi="Times New Roman" w:cs="Times New Roman"/>
          <w:sz w:val="24"/>
        </w:rPr>
        <w:t xml:space="preserve"> (REIS FILHO, 2007, p.</w:t>
      </w:r>
      <w:r w:rsidRPr="00F1057C">
        <w:rPr>
          <w:rFonts w:ascii="Times New Roman" w:hAnsi="Times New Roman" w:cs="Times New Roman"/>
          <w:sz w:val="24"/>
        </w:rPr>
        <w:t xml:space="preserve"> 16).</w:t>
      </w:r>
      <w:r>
        <w:rPr>
          <w:rFonts w:ascii="Times New Roman" w:hAnsi="Times New Roman" w:cs="Times New Roman"/>
          <w:sz w:val="24"/>
        </w:rPr>
        <w:t xml:space="preserve"> A mesma foi criada no início dos anos de 1960</w:t>
      </w:r>
      <w:r w:rsidR="003E3838">
        <w:rPr>
          <w:rFonts w:ascii="Times New Roman" w:hAnsi="Times New Roman" w:cs="Times New Roman"/>
          <w:sz w:val="24"/>
        </w:rPr>
        <w:t xml:space="preserve">, por jovens universitários, </w:t>
      </w:r>
      <w:r w:rsidR="0074717A">
        <w:rPr>
          <w:rFonts w:ascii="Times New Roman" w:hAnsi="Times New Roman" w:cs="Times New Roman"/>
          <w:sz w:val="24"/>
        </w:rPr>
        <w:t>católicos em sua maioria</w:t>
      </w:r>
      <w:r w:rsidR="003E38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 fez oposição à Ditadura Militar até </w:t>
      </w:r>
      <w:r w:rsidR="00C404F6">
        <w:rPr>
          <w:rFonts w:ascii="Times New Roman" w:hAnsi="Times New Roman" w:cs="Times New Roman"/>
          <w:sz w:val="24"/>
        </w:rPr>
        <w:t xml:space="preserve">mais ou menos </w:t>
      </w:r>
      <w:r>
        <w:rPr>
          <w:rFonts w:ascii="Times New Roman" w:hAnsi="Times New Roman" w:cs="Times New Roman"/>
          <w:sz w:val="24"/>
        </w:rPr>
        <w:t>1974, quando foi desarticulada</w:t>
      </w:r>
      <w:r w:rsidR="00C404F6">
        <w:rPr>
          <w:rFonts w:ascii="Times New Roman" w:hAnsi="Times New Roman" w:cs="Times New Roman"/>
          <w:sz w:val="24"/>
        </w:rPr>
        <w:t xml:space="preserve"> devido à repressão do regime</w:t>
      </w:r>
      <w:r>
        <w:rPr>
          <w:rFonts w:ascii="Times New Roman" w:hAnsi="Times New Roman" w:cs="Times New Roman"/>
          <w:sz w:val="24"/>
        </w:rPr>
        <w:t xml:space="preserve"> e uma boa fração de militantes </w:t>
      </w:r>
      <w:r w:rsidR="00C404F6">
        <w:rPr>
          <w:rFonts w:ascii="Times New Roman" w:hAnsi="Times New Roman" w:cs="Times New Roman"/>
          <w:sz w:val="24"/>
        </w:rPr>
        <w:t>optou pela</w:t>
      </w:r>
      <w:r w:rsidR="00E46677">
        <w:rPr>
          <w:rFonts w:ascii="Times New Roman" w:hAnsi="Times New Roman" w:cs="Times New Roman"/>
          <w:sz w:val="24"/>
        </w:rPr>
        <w:t xml:space="preserve"> unificação </w:t>
      </w:r>
      <w:r w:rsidR="00C404F6">
        <w:rPr>
          <w:rFonts w:ascii="Times New Roman" w:hAnsi="Times New Roman" w:cs="Times New Roman"/>
          <w:sz w:val="24"/>
        </w:rPr>
        <w:t>junto</w:t>
      </w:r>
      <w:r w:rsidR="00E46677">
        <w:rPr>
          <w:rFonts w:ascii="Times New Roman" w:hAnsi="Times New Roman" w:cs="Times New Roman"/>
          <w:sz w:val="24"/>
        </w:rPr>
        <w:t xml:space="preserve"> </w:t>
      </w:r>
      <w:r w:rsidR="00C404F6">
        <w:rPr>
          <w:rFonts w:ascii="Times New Roman" w:hAnsi="Times New Roman" w:cs="Times New Roman"/>
          <w:sz w:val="24"/>
        </w:rPr>
        <w:t>a</w:t>
      </w:r>
      <w:r w:rsidR="00E46677">
        <w:rPr>
          <w:rFonts w:ascii="Times New Roman" w:hAnsi="Times New Roman" w:cs="Times New Roman"/>
          <w:sz w:val="24"/>
        </w:rPr>
        <w:t xml:space="preserve">o PCdoB (Partido Comunista do Brasil). </w:t>
      </w:r>
    </w:p>
    <w:p w:rsidR="009264C7" w:rsidRDefault="009264C7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Nos anos que </w:t>
      </w:r>
      <w:r w:rsidR="00743ABD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seguiram ao fim do Regime Militar, o clima político brasileiro foi marcado principalmente pela apatia e o esvaziamento da consciência e atividade políticas, ao mesmo tempo em que avançavam a aplicação de medidas neoliberais</w:t>
      </w:r>
      <w:r w:rsidR="00794198">
        <w:rPr>
          <w:rFonts w:ascii="Times New Roman" w:hAnsi="Times New Roman" w:cs="Times New Roman"/>
          <w:sz w:val="24"/>
        </w:rPr>
        <w:t xml:space="preserve">, provocando </w:t>
      </w:r>
      <w:r w:rsidR="0067712B">
        <w:rPr>
          <w:rFonts w:ascii="Times New Roman" w:hAnsi="Times New Roman" w:cs="Times New Roman"/>
          <w:sz w:val="24"/>
        </w:rPr>
        <w:t xml:space="preserve">amplos </w:t>
      </w:r>
      <w:r w:rsidR="00794198">
        <w:rPr>
          <w:rFonts w:ascii="Times New Roman" w:hAnsi="Times New Roman" w:cs="Times New Roman"/>
          <w:sz w:val="24"/>
        </w:rPr>
        <w:t xml:space="preserve">retrocessos sociais. </w:t>
      </w:r>
      <w:r w:rsidR="0067712B">
        <w:rPr>
          <w:rFonts w:ascii="Times New Roman" w:hAnsi="Times New Roman" w:cs="Times New Roman"/>
          <w:sz w:val="24"/>
        </w:rPr>
        <w:t xml:space="preserve">Em relação à institucionalidade política, nesse período cristalizou-se uma forte polarização em torno de dois grupos políticos principais, articulados pelo PSDB (Partido da Social Democracia Brasileira) e o PT </w:t>
      </w:r>
      <w:r w:rsidR="0067712B">
        <w:rPr>
          <w:rFonts w:ascii="Times New Roman" w:hAnsi="Times New Roman" w:cs="Times New Roman"/>
          <w:sz w:val="24"/>
        </w:rPr>
        <w:lastRenderedPageBreak/>
        <w:t>(Partido dos Trabalhadores)</w:t>
      </w:r>
      <w:r w:rsidR="0071310B">
        <w:rPr>
          <w:rFonts w:ascii="Times New Roman" w:hAnsi="Times New Roman" w:cs="Times New Roman"/>
          <w:sz w:val="24"/>
        </w:rPr>
        <w:t xml:space="preserve">, ambos que atuam no campo da ordem e na afirmação do projeto neoliberal, exceto </w:t>
      </w:r>
      <w:r w:rsidR="003B102D">
        <w:rPr>
          <w:rFonts w:ascii="Times New Roman" w:hAnsi="Times New Roman" w:cs="Times New Roman"/>
          <w:sz w:val="24"/>
        </w:rPr>
        <w:t>algumas diferenças (CALIL, 2013, p.</w:t>
      </w:r>
      <w:r w:rsidR="0071310B">
        <w:rPr>
          <w:rFonts w:ascii="Times New Roman" w:hAnsi="Times New Roman" w:cs="Times New Roman"/>
          <w:sz w:val="24"/>
        </w:rPr>
        <w:t xml:space="preserve"> 378)</w:t>
      </w:r>
      <w:r w:rsidR="00743ABD">
        <w:rPr>
          <w:rFonts w:ascii="Times New Roman" w:hAnsi="Times New Roman" w:cs="Times New Roman"/>
          <w:sz w:val="24"/>
        </w:rPr>
        <w:t xml:space="preserve">. </w:t>
      </w:r>
    </w:p>
    <w:p w:rsidR="00E56054" w:rsidRPr="00AB780C" w:rsidRDefault="00E56054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Nesse sentido, as </w:t>
      </w:r>
      <w:r w:rsidR="00C869C6">
        <w:rPr>
          <w:rFonts w:ascii="Times New Roman" w:hAnsi="Times New Roman" w:cs="Times New Roman"/>
          <w:i/>
          <w:sz w:val="24"/>
        </w:rPr>
        <w:t>Jornadas de j</w:t>
      </w:r>
      <w:r w:rsidRPr="00E56054">
        <w:rPr>
          <w:rFonts w:ascii="Times New Roman" w:hAnsi="Times New Roman" w:cs="Times New Roman"/>
          <w:i/>
          <w:sz w:val="24"/>
        </w:rPr>
        <w:t>unho</w:t>
      </w:r>
      <w:r>
        <w:rPr>
          <w:rFonts w:ascii="Times New Roman" w:hAnsi="Times New Roman" w:cs="Times New Roman"/>
          <w:sz w:val="24"/>
        </w:rPr>
        <w:t xml:space="preserve">, de 2013, configuraram uma onda de manifestações populares de grande magnitude, no Brasil, rompendo o longo período de silenciamento político da sociedade civil. </w:t>
      </w:r>
      <w:r w:rsidR="008B40F2">
        <w:rPr>
          <w:rFonts w:ascii="Times New Roman" w:hAnsi="Times New Roman" w:cs="Times New Roman"/>
          <w:sz w:val="24"/>
        </w:rPr>
        <w:t>Ess</w:t>
      </w:r>
      <w:r w:rsidR="00D3761E">
        <w:rPr>
          <w:rFonts w:ascii="Times New Roman" w:hAnsi="Times New Roman" w:cs="Times New Roman"/>
          <w:sz w:val="24"/>
        </w:rPr>
        <w:t>as mobilizações</w:t>
      </w:r>
      <w:r w:rsidR="00C869C6">
        <w:rPr>
          <w:rFonts w:ascii="Times New Roman" w:hAnsi="Times New Roman" w:cs="Times New Roman"/>
          <w:sz w:val="24"/>
        </w:rPr>
        <w:t xml:space="preserve"> tiveram início </w:t>
      </w:r>
      <w:r w:rsidR="00D3761E">
        <w:rPr>
          <w:rFonts w:ascii="Times New Roman" w:hAnsi="Times New Roman" w:cs="Times New Roman"/>
          <w:sz w:val="24"/>
        </w:rPr>
        <w:t>devido a convocação do</w:t>
      </w:r>
      <w:r w:rsidR="008C34CA">
        <w:rPr>
          <w:rFonts w:ascii="Times New Roman" w:hAnsi="Times New Roman" w:cs="Times New Roman"/>
          <w:sz w:val="24"/>
        </w:rPr>
        <w:t xml:space="preserve"> Movimento Passe Livre, na cidade de São Paulo, em ato contra o aumento da passagem do transporte público</w:t>
      </w:r>
      <w:r w:rsidR="00790A92">
        <w:rPr>
          <w:rFonts w:ascii="Times New Roman" w:hAnsi="Times New Roman" w:cs="Times New Roman"/>
          <w:sz w:val="24"/>
        </w:rPr>
        <w:t xml:space="preserve"> (</w:t>
      </w:r>
      <w:r w:rsidR="003B102D">
        <w:rPr>
          <w:rFonts w:ascii="Times New Roman" w:hAnsi="Times New Roman" w:cs="Times New Roman"/>
          <w:sz w:val="24"/>
        </w:rPr>
        <w:t>CALIL, 2013, p.</w:t>
      </w:r>
      <w:r w:rsidR="00790A92">
        <w:rPr>
          <w:rFonts w:ascii="Times New Roman" w:hAnsi="Times New Roman" w:cs="Times New Roman"/>
          <w:sz w:val="24"/>
        </w:rPr>
        <w:t xml:space="preserve"> 380)</w:t>
      </w:r>
      <w:r w:rsidR="008C34CA">
        <w:rPr>
          <w:rFonts w:ascii="Times New Roman" w:hAnsi="Times New Roman" w:cs="Times New Roman"/>
          <w:sz w:val="24"/>
        </w:rPr>
        <w:t xml:space="preserve">. </w:t>
      </w:r>
      <w:r w:rsidR="00D14FDA">
        <w:rPr>
          <w:rFonts w:ascii="Times New Roman" w:hAnsi="Times New Roman" w:cs="Times New Roman"/>
          <w:sz w:val="24"/>
        </w:rPr>
        <w:t xml:space="preserve">Independente do encaminhamento e repercussão dessas mobilizações nacionais, como veremos brevemente mais adiante, </w:t>
      </w:r>
      <w:r w:rsidR="00A1116A">
        <w:rPr>
          <w:rFonts w:ascii="Times New Roman" w:hAnsi="Times New Roman" w:cs="Times New Roman"/>
          <w:sz w:val="24"/>
        </w:rPr>
        <w:t xml:space="preserve">as jornadas quebraram um longo silêncio de lutas políticas entre a sociedade civil no Brasil. </w:t>
      </w:r>
    </w:p>
    <w:p w:rsidR="00626326" w:rsidRDefault="00A275DD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 reinterpretação dos acontecimentos históricos pelo historiador, como</w:t>
      </w:r>
      <w:r w:rsidR="00626326">
        <w:rPr>
          <w:rFonts w:ascii="Times New Roman" w:hAnsi="Times New Roman" w:cs="Times New Roman"/>
          <w:sz w:val="24"/>
          <w:szCs w:val="24"/>
        </w:rPr>
        <w:t xml:space="preserve"> afirmou Marc Bloch</w:t>
      </w:r>
      <w:r w:rsidR="003B102D">
        <w:rPr>
          <w:rFonts w:ascii="Times New Roman" w:hAnsi="Times New Roman" w:cs="Times New Roman"/>
          <w:sz w:val="24"/>
          <w:szCs w:val="24"/>
        </w:rPr>
        <w:t xml:space="preserve"> (2002, p.</w:t>
      </w:r>
      <w:r w:rsidR="002A2692">
        <w:rPr>
          <w:rFonts w:ascii="Times New Roman" w:hAnsi="Times New Roman" w:cs="Times New Roman"/>
          <w:sz w:val="24"/>
          <w:szCs w:val="24"/>
        </w:rPr>
        <w:t xml:space="preserve"> 56)</w:t>
      </w:r>
      <w:r w:rsidR="00626326">
        <w:rPr>
          <w:rFonts w:ascii="Times New Roman" w:hAnsi="Times New Roman" w:cs="Times New Roman"/>
          <w:sz w:val="24"/>
          <w:szCs w:val="24"/>
        </w:rPr>
        <w:t xml:space="preserve">, a história não é uma mera narrativa dos acontecimentos do passado. </w:t>
      </w:r>
      <w:r w:rsidR="0042165E">
        <w:rPr>
          <w:rFonts w:ascii="Times New Roman" w:hAnsi="Times New Roman" w:cs="Times New Roman"/>
          <w:sz w:val="24"/>
          <w:szCs w:val="24"/>
        </w:rPr>
        <w:t xml:space="preserve">O recorte e a abordagem dos fatos partem sempre de problemas advindos do presente. </w:t>
      </w:r>
      <w:r w:rsidR="002A2692">
        <w:rPr>
          <w:rFonts w:ascii="Times New Roman" w:hAnsi="Times New Roman" w:cs="Times New Roman"/>
          <w:sz w:val="24"/>
          <w:szCs w:val="24"/>
        </w:rPr>
        <w:t>E</w:t>
      </w:r>
      <w:r w:rsidR="0042165E">
        <w:rPr>
          <w:rFonts w:ascii="Times New Roman" w:hAnsi="Times New Roman" w:cs="Times New Roman"/>
          <w:sz w:val="24"/>
          <w:szCs w:val="24"/>
        </w:rPr>
        <w:t xml:space="preserve">xiste uma relação dialética entre a visão do ocorrido e suas consequências, de forma que não apenas o passado pode ser reavaliado e reinterpretado, mas também a história recente. </w:t>
      </w:r>
      <w:r w:rsidR="002A2692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6E0D0F">
        <w:rPr>
          <w:rFonts w:ascii="Times New Roman" w:hAnsi="Times New Roman" w:cs="Times New Roman"/>
          <w:sz w:val="24"/>
          <w:szCs w:val="24"/>
        </w:rPr>
        <w:t xml:space="preserve">a visão política a respeito da </w:t>
      </w:r>
      <w:r w:rsidR="006E0D0F" w:rsidRPr="006E0D0F">
        <w:rPr>
          <w:rFonts w:ascii="Times New Roman" w:hAnsi="Times New Roman" w:cs="Times New Roman"/>
          <w:i/>
          <w:sz w:val="24"/>
          <w:szCs w:val="24"/>
        </w:rPr>
        <w:t>Nova Esquerda</w:t>
      </w:r>
      <w:r w:rsidR="006E0D0F">
        <w:rPr>
          <w:rFonts w:ascii="Times New Roman" w:hAnsi="Times New Roman" w:cs="Times New Roman"/>
          <w:sz w:val="24"/>
          <w:szCs w:val="24"/>
        </w:rPr>
        <w:t xml:space="preserve"> brasileira e os novos movimentos sociais pode sofrer alteração devido a uma análise</w:t>
      </w:r>
      <w:r w:rsidR="00313CAD">
        <w:rPr>
          <w:rFonts w:ascii="Times New Roman" w:hAnsi="Times New Roman" w:cs="Times New Roman"/>
          <w:sz w:val="24"/>
          <w:szCs w:val="24"/>
        </w:rPr>
        <w:t xml:space="preserve"> política</w:t>
      </w:r>
      <w:r w:rsidR="006E0D0F">
        <w:rPr>
          <w:rFonts w:ascii="Times New Roman" w:hAnsi="Times New Roman" w:cs="Times New Roman"/>
          <w:sz w:val="24"/>
          <w:szCs w:val="24"/>
        </w:rPr>
        <w:t xml:space="preserve"> comparativa. </w:t>
      </w:r>
    </w:p>
    <w:p w:rsidR="002A2692" w:rsidRDefault="002A2692" w:rsidP="002A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sempre bom lembrar que a História, enquanto campo do conhecimento,</w:t>
      </w:r>
      <w:r w:rsidR="006E0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refere à ação humana no tempo e sua construção sempre se dá a partir do presente. Dessa forma, a reflexão política em torno de dois momentos históricos diferentes, 1963-1974 e 2013, nos permite formular questões em torno de possíveis </w:t>
      </w:r>
      <w:r w:rsidRPr="005523B4">
        <w:rPr>
          <w:rFonts w:ascii="Times New Roman" w:hAnsi="Times New Roman" w:cs="Times New Roman"/>
          <w:i/>
          <w:sz w:val="24"/>
          <w:szCs w:val="24"/>
        </w:rPr>
        <w:t>rupturas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23B4">
        <w:rPr>
          <w:rFonts w:ascii="Times New Roman" w:hAnsi="Times New Roman" w:cs="Times New Roman"/>
          <w:i/>
          <w:sz w:val="24"/>
          <w:szCs w:val="24"/>
        </w:rPr>
        <w:t>continuidades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2692" w:rsidRDefault="00CF2156" w:rsidP="003C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Em nossa análise, igualmente</w:t>
      </w:r>
      <w:r w:rsidRPr="00F1057C">
        <w:rPr>
          <w:rFonts w:ascii="Times New Roman" w:hAnsi="Times New Roman" w:cs="Times New Roman"/>
          <w:sz w:val="24"/>
        </w:rPr>
        <w:t xml:space="preserve"> recorremos ao tipo de exposição sistematizado pelo método da </w:t>
      </w:r>
      <w:r w:rsidRPr="00F1057C">
        <w:rPr>
          <w:rFonts w:ascii="Times New Roman" w:hAnsi="Times New Roman" w:cs="Times New Roman"/>
          <w:i/>
          <w:sz w:val="24"/>
        </w:rPr>
        <w:t>totalidade</w:t>
      </w:r>
      <w:r>
        <w:rPr>
          <w:rFonts w:ascii="Times New Roman" w:hAnsi="Times New Roman" w:cs="Times New Roman"/>
          <w:i/>
          <w:sz w:val="24"/>
        </w:rPr>
        <w:t>,</w:t>
      </w:r>
      <w:r w:rsidRPr="00F1057C">
        <w:rPr>
          <w:rFonts w:ascii="Times New Roman" w:hAnsi="Times New Roman" w:cs="Times New Roman"/>
          <w:sz w:val="24"/>
        </w:rPr>
        <w:t xml:space="preserve"> de Karl Marx. De acordo com Jacob </w:t>
      </w:r>
      <w:proofErr w:type="spellStart"/>
      <w:r w:rsidRPr="00F1057C">
        <w:rPr>
          <w:rFonts w:ascii="Times New Roman" w:hAnsi="Times New Roman" w:cs="Times New Roman"/>
          <w:sz w:val="24"/>
        </w:rPr>
        <w:t>Gorender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este paradigma designa que toda construção histórica deve buscar abranger um conjunto, de forma que todas as suas partes </w:t>
      </w:r>
      <w:proofErr w:type="gramStart"/>
      <w:r w:rsidRPr="00F1057C">
        <w:rPr>
          <w:rFonts w:ascii="Times New Roman" w:hAnsi="Times New Roman" w:cs="Times New Roman"/>
          <w:sz w:val="24"/>
        </w:rPr>
        <w:t>articulem-se</w:t>
      </w:r>
      <w:proofErr w:type="gramEnd"/>
      <w:r w:rsidRPr="00F1057C">
        <w:rPr>
          <w:rFonts w:ascii="Times New Roman" w:hAnsi="Times New Roman" w:cs="Times New Roman"/>
          <w:sz w:val="24"/>
        </w:rPr>
        <w:t xml:space="preserve"> de modo a constituir uma “totalidade orgânica”, não justapondo-se de forma mecânica. Logo, as categorias devem ser abordadas não de forma sucessiva e cronológica, como aparecem na realidade, mas “conforme as relações internas de suas determinações essenciais, no quadro da sociedade” </w:t>
      </w:r>
      <w:r w:rsidR="003B102D">
        <w:rPr>
          <w:rFonts w:ascii="Times New Roman" w:hAnsi="Times New Roman" w:cs="Times New Roman"/>
          <w:sz w:val="24"/>
        </w:rPr>
        <w:t>(GORENDER, 1996, p.</w:t>
      </w:r>
      <w:r w:rsidRPr="00F1057C">
        <w:rPr>
          <w:rFonts w:ascii="Times New Roman" w:hAnsi="Times New Roman" w:cs="Times New Roman"/>
          <w:sz w:val="24"/>
        </w:rPr>
        <w:t xml:space="preserve"> 25).</w:t>
      </w:r>
    </w:p>
    <w:p w:rsidR="005B691B" w:rsidRDefault="005B691B" w:rsidP="001223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691B" w:rsidRDefault="005B691B" w:rsidP="005B691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CONCEITO DE PARTIDO POLÍTICO: O CASO DA AÇÃO POPULAR</w:t>
      </w:r>
    </w:p>
    <w:p w:rsidR="005B691B" w:rsidRDefault="005B691B" w:rsidP="005B6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91B" w:rsidRPr="005B691B" w:rsidRDefault="005B691B" w:rsidP="005B6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A partir do momento em que a Ação Popular começava a se esboçar, por volta de 1962, esta caracterizava-se como, segundo Otto </w:t>
      </w:r>
      <w:proofErr w:type="spellStart"/>
      <w:r w:rsidRPr="00F1057C">
        <w:rPr>
          <w:rFonts w:ascii="Times New Roman" w:hAnsi="Times New Roman" w:cs="Times New Roman"/>
          <w:sz w:val="24"/>
        </w:rPr>
        <w:t>Filgueiras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: “um movimento social, ao qual intelectuais, artistas, políticos profissionais, sindicalistas, operários, camponeses e estudantes diziam pertencer, mas sem vínculo orgânico”. De forma muito eclética (o que, de certa forma, perdurou em toda a trajetória da AP) e sem rigor teórico o movimento era dirigido por Betinho, mas sob a influência de muitos outros integrantes. Devido às pressões do grupo da Bahia, no I Congresso da AP, em 1963, foi lançado o </w:t>
      </w:r>
      <w:r w:rsidRPr="00F1057C">
        <w:rPr>
          <w:rFonts w:ascii="Times New Roman" w:hAnsi="Times New Roman" w:cs="Times New Roman"/>
          <w:i/>
          <w:sz w:val="24"/>
        </w:rPr>
        <w:t>Documento-Base</w:t>
      </w:r>
      <w:r w:rsidRPr="00F1057C">
        <w:rPr>
          <w:rFonts w:ascii="Times New Roman" w:hAnsi="Times New Roman" w:cs="Times New Roman"/>
          <w:sz w:val="24"/>
        </w:rPr>
        <w:t>, texto igualmente eclético, pois fora formulado a várias mãos, destinado a oficializar e orientar as práticas políticas do movimento. Mesmo que o grupo baiano ansiasse pela formação de uma organização política de linha mais ou menos unificada, a coordenação também foi repassada a Betinho, que não dava importância à disposição organizativa do movimento, assim como outros militantes mais próximos a ele</w:t>
      </w:r>
      <w:r w:rsidRPr="00F1057C">
        <w:rPr>
          <w:rFonts w:ascii="Times New Roman" w:hAnsi="Times New Roman" w:cs="Times New Roman"/>
          <w:b/>
          <w:sz w:val="24"/>
        </w:rPr>
        <w:t xml:space="preserve"> </w:t>
      </w:r>
      <w:r w:rsidR="003B102D">
        <w:rPr>
          <w:rFonts w:ascii="Times New Roman" w:hAnsi="Times New Roman" w:cs="Times New Roman"/>
          <w:sz w:val="24"/>
        </w:rPr>
        <w:t>(FILGUEIRAS, 2014, p.</w:t>
      </w:r>
      <w:r w:rsidRPr="00F1057C">
        <w:rPr>
          <w:rFonts w:ascii="Times New Roman" w:hAnsi="Times New Roman" w:cs="Times New Roman"/>
          <w:sz w:val="24"/>
        </w:rPr>
        <w:t xml:space="preserve"> 112). Desse modo, seu documento fundador apenas fez confirmação à linha flexível do mesmo.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>Tal texto, ainda fortemente permeado pelo Cristianismo da Libertação, não fazia menção à AP como partido político, apenas deixava implícito o seu caráter de movimento, com prioridade no trabalho de organização dos operários e camponeses, fazendo crítica aos caminhos trilhados pelo Partido Comunista na URSS e no leste europeu, sob a perspectiva teórico-metodológica do marxismo-leninismo. O documento até admitia a constituição futura de um partido único socialista para a realidade brasileira, mas não no aspecto formal, e sim “no grau de participação do povo em suas direções”. T</w:t>
      </w:r>
      <w:r w:rsidR="003B102D">
        <w:rPr>
          <w:rFonts w:ascii="Times New Roman" w:hAnsi="Times New Roman" w:cs="Times New Roman"/>
          <w:sz w:val="24"/>
        </w:rPr>
        <w:t xml:space="preserve">odavia, mais ao final, o texto </w:t>
      </w:r>
      <w:r w:rsidRPr="00F1057C">
        <w:rPr>
          <w:rFonts w:ascii="Times New Roman" w:hAnsi="Times New Roman" w:cs="Times New Roman"/>
          <w:sz w:val="24"/>
        </w:rPr>
        <w:t>assegurava o caráter de vanguarda do movimento: “é necessário afirmar nossa atuação em uma integridade da luta político-ideológica e de procurar situar nossa militância na vanguarda do trabalho revo</w:t>
      </w:r>
      <w:r w:rsidR="003B102D">
        <w:rPr>
          <w:rFonts w:ascii="Times New Roman" w:hAnsi="Times New Roman" w:cs="Times New Roman"/>
          <w:sz w:val="24"/>
        </w:rPr>
        <w:t>lucionário” (AÇÃO POPULAR, 1963, p.</w:t>
      </w:r>
      <w:r w:rsidRPr="00F1057C">
        <w:rPr>
          <w:rFonts w:ascii="Times New Roman" w:hAnsi="Times New Roman" w:cs="Times New Roman"/>
          <w:sz w:val="24"/>
        </w:rPr>
        <w:t xml:space="preserve"> 31, 40).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Nem mesmo o seu documento posterior, formulado no contexto do Pós-Golpe, que detinha fortes elementos militaristas, quando as atividades da organização passaram desenvolver-se na clandestinidade, o </w:t>
      </w:r>
      <w:r w:rsidRPr="00F1057C">
        <w:rPr>
          <w:rFonts w:ascii="Times New Roman" w:hAnsi="Times New Roman" w:cs="Times New Roman"/>
          <w:i/>
          <w:sz w:val="24"/>
        </w:rPr>
        <w:t>Resolução Política</w:t>
      </w:r>
      <w:r w:rsidRPr="00F1057C">
        <w:rPr>
          <w:rFonts w:ascii="Times New Roman" w:hAnsi="Times New Roman" w:cs="Times New Roman"/>
          <w:sz w:val="24"/>
        </w:rPr>
        <w:t>, lançado em 1965, não definia a AP enquanto partido político, mas apenas como “movimento” e “organização”, o que fica claro nos seguintes trechos: “Esta resolução visa definir uma linha política, um caminho consequente para nosso movimento”; “Por conseguinte, esta resolução visa definir uma linha política revolucionária para a nossa organiz</w:t>
      </w:r>
      <w:r w:rsidR="003B102D">
        <w:rPr>
          <w:rFonts w:ascii="Times New Roman" w:hAnsi="Times New Roman" w:cs="Times New Roman"/>
          <w:sz w:val="24"/>
        </w:rPr>
        <w:t>ação (...)” (AÇÃO POPULAR, 1965, p.</w:t>
      </w:r>
      <w:r w:rsidRPr="00F1057C">
        <w:rPr>
          <w:rFonts w:ascii="Times New Roman" w:hAnsi="Times New Roman" w:cs="Times New Roman"/>
          <w:sz w:val="24"/>
        </w:rPr>
        <w:t xml:space="preserve"> 1). Entretanto, nele já podemos perceber uma certa inclinação ao </w:t>
      </w:r>
      <w:r w:rsidRPr="00F1057C">
        <w:rPr>
          <w:rFonts w:ascii="Times New Roman" w:hAnsi="Times New Roman" w:cs="Times New Roman"/>
          <w:sz w:val="24"/>
        </w:rPr>
        <w:lastRenderedPageBreak/>
        <w:t>marxismo-leninismo, ainda que sob uma postura de desconfiança crítica: “Aqui é que se deve inserir o marxismo-leninismo, como teoria política e como técnica revolucionária, bem como o movimento</w:t>
      </w:r>
      <w:r w:rsidR="003B102D">
        <w:rPr>
          <w:rFonts w:ascii="Times New Roman" w:hAnsi="Times New Roman" w:cs="Times New Roman"/>
          <w:sz w:val="24"/>
        </w:rPr>
        <w:t xml:space="preserve"> comunista” (AÇÃO POPULAR, 1965, p.</w:t>
      </w:r>
      <w:r w:rsidRPr="00F1057C">
        <w:rPr>
          <w:rFonts w:ascii="Times New Roman" w:hAnsi="Times New Roman" w:cs="Times New Roman"/>
          <w:sz w:val="24"/>
        </w:rPr>
        <w:t xml:space="preserve"> 23). A importância do marxismo-leninismo agora era reconhecida, mas ainda sem fazer o rompimento com a perspectiva humanista, na intenção de: “não diminuir, sob nenhum pretext</w:t>
      </w:r>
      <w:r w:rsidR="003B102D">
        <w:rPr>
          <w:rFonts w:ascii="Times New Roman" w:hAnsi="Times New Roman" w:cs="Times New Roman"/>
          <w:sz w:val="24"/>
        </w:rPr>
        <w:t>o, o homem” (AÇÃO POPULAR, 1965, p.</w:t>
      </w:r>
      <w:r w:rsidRPr="00F1057C">
        <w:rPr>
          <w:rFonts w:ascii="Times New Roman" w:hAnsi="Times New Roman" w:cs="Times New Roman"/>
          <w:sz w:val="24"/>
        </w:rPr>
        <w:t xml:space="preserve"> 24). Porém, neste texto também o conceito de vanguarda continua presente: “nosso movimento tem por finalidade constituir-se de fato como uma vanguarda política de operários, camponeses e intelectuais revol</w:t>
      </w:r>
      <w:r w:rsidR="003B102D">
        <w:rPr>
          <w:rFonts w:ascii="Times New Roman" w:hAnsi="Times New Roman" w:cs="Times New Roman"/>
          <w:sz w:val="24"/>
        </w:rPr>
        <w:t>ucionários” (AÇÃO POPULAR, 1965, p.</w:t>
      </w:r>
      <w:r w:rsidRPr="00F1057C">
        <w:rPr>
          <w:rFonts w:ascii="Times New Roman" w:hAnsi="Times New Roman" w:cs="Times New Roman"/>
          <w:sz w:val="24"/>
        </w:rPr>
        <w:t xml:space="preserve"> 49).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>Como podemos ver, desde a sua oficialização concebia-se enquanto vanguarda das classes tidas como revolucionárias, porém não enquanto partido político, como se ambos os conceitos fossem avessos. Para o historiador Reginaldo Benedito Dias, a Ação Popular sempre esteve imbuída da atitude de vanguarda em relação aos movimentos sociais, pois, primeiramente, esta constituía-se como força política que dirigia a UNE (União Nacional dos Estudantes) e tinha como objetivo principal o projeto de “conscientização” das massas, a fim de elevar os níveis de politização das mesmas. No entanto, ainda que a organização fosse detentora de atitudes clássicas de uma vanguarda socialista, estas ainda estavam longe das burocratizações verificadas nos grupos marxista-leninistas da época, principalmente nos país</w:t>
      </w:r>
      <w:r w:rsidR="003B102D">
        <w:rPr>
          <w:rFonts w:ascii="Times New Roman" w:hAnsi="Times New Roman" w:cs="Times New Roman"/>
          <w:sz w:val="24"/>
        </w:rPr>
        <w:t>es do leste europeu (DIAS, 2003, p.</w:t>
      </w:r>
      <w:r w:rsidRPr="00F1057C">
        <w:rPr>
          <w:rFonts w:ascii="Times New Roman" w:hAnsi="Times New Roman" w:cs="Times New Roman"/>
          <w:sz w:val="24"/>
        </w:rPr>
        <w:t xml:space="preserve"> 92).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F1057C">
        <w:rPr>
          <w:rFonts w:ascii="Times New Roman" w:hAnsi="Times New Roman" w:cs="Times New Roman"/>
          <w:sz w:val="24"/>
        </w:rPr>
        <w:t>Éric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Sachs, em seu texto </w:t>
      </w:r>
      <w:r w:rsidRPr="00F1057C">
        <w:rPr>
          <w:rFonts w:ascii="Times New Roman" w:hAnsi="Times New Roman" w:cs="Times New Roman"/>
          <w:i/>
          <w:sz w:val="24"/>
        </w:rPr>
        <w:t>Partido Vanguarda e Classe</w:t>
      </w:r>
      <w:r w:rsidRPr="00F1057C">
        <w:rPr>
          <w:rFonts w:ascii="Times New Roman" w:hAnsi="Times New Roman" w:cs="Times New Roman"/>
          <w:sz w:val="24"/>
        </w:rPr>
        <w:t xml:space="preserve">, o conceito de partido nasce para o movimento operário moderno com o </w:t>
      </w:r>
      <w:r w:rsidRPr="00F1057C">
        <w:rPr>
          <w:rFonts w:ascii="Times New Roman" w:hAnsi="Times New Roman" w:cs="Times New Roman"/>
          <w:i/>
          <w:sz w:val="24"/>
        </w:rPr>
        <w:t>Manifesto do Partido Comunista</w:t>
      </w:r>
      <w:r w:rsidRPr="00F1057C">
        <w:rPr>
          <w:rFonts w:ascii="Times New Roman" w:hAnsi="Times New Roman" w:cs="Times New Roman"/>
          <w:sz w:val="24"/>
        </w:rPr>
        <w:t xml:space="preserve">, desenvolvido por Marx e Engels. É neste documento que nota-se pela primeira vez a intenção de “organização dos proletários como classe e, portanto, como partido político”. Entretanto, tal conceito de partido ainda não tinha tomado a essência organizativa que posteriormente viria a tomar. Segundo Sachs, o partido vislumbrado pelo Manifesto assemelhava-se mais a um tipo de “movimento” ou “corrente”, independentemente das proporções. A preconização de uma “organização dos proletários como classe e, portanto, como partido político” ainda indicava, somente, uma necessidade histórica. A forma como esta se desenvolveria, ainda não podia </w:t>
      </w:r>
      <w:r w:rsidR="003B102D">
        <w:rPr>
          <w:rFonts w:ascii="Times New Roman" w:hAnsi="Times New Roman" w:cs="Times New Roman"/>
          <w:sz w:val="24"/>
        </w:rPr>
        <w:t>ser precisada (1982, p.</w:t>
      </w:r>
      <w:r w:rsidRPr="00F1057C">
        <w:rPr>
          <w:rFonts w:ascii="Times New Roman" w:hAnsi="Times New Roman" w:cs="Times New Roman"/>
          <w:sz w:val="24"/>
        </w:rPr>
        <w:t xml:space="preserve"> 1-2). Logo, podemos perceber que o tipo de organização desenvolvido na Ação Popular em seus primeiros anos aproximava-se mais do conceito vislumbrado pelo Manifesto Comunista, pois consistia em um movimento ou corrente ideológica que incitava para a necessidade de organização e lançamento dos </w:t>
      </w:r>
      <w:r w:rsidRPr="00F1057C">
        <w:rPr>
          <w:rFonts w:ascii="Times New Roman" w:hAnsi="Times New Roman" w:cs="Times New Roman"/>
          <w:sz w:val="24"/>
        </w:rPr>
        <w:lastRenderedPageBreak/>
        <w:t xml:space="preserve">trabalhadores nas lutas políticas. Ainda que, na prática, a AP já possuísse um caráter de vanguarda, percebia-se enquanto uma organização em construção que se moldaria gradualmente de acordo com as necessidades históricas e conjunturais.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A própria </w:t>
      </w:r>
      <w:r w:rsidRPr="00F1057C">
        <w:rPr>
          <w:rFonts w:ascii="Times New Roman" w:hAnsi="Times New Roman" w:cs="Times New Roman"/>
          <w:i/>
          <w:sz w:val="24"/>
        </w:rPr>
        <w:t>Resolução Política</w:t>
      </w:r>
      <w:r w:rsidRPr="00F1057C">
        <w:rPr>
          <w:rFonts w:ascii="Times New Roman" w:hAnsi="Times New Roman" w:cs="Times New Roman"/>
          <w:sz w:val="24"/>
        </w:rPr>
        <w:t>, de 1965, fora aprovada por um “Comitê Naci</w:t>
      </w:r>
      <w:r w:rsidR="003B102D">
        <w:rPr>
          <w:rFonts w:ascii="Times New Roman" w:hAnsi="Times New Roman" w:cs="Times New Roman"/>
          <w:sz w:val="24"/>
        </w:rPr>
        <w:t>onal” da AP (AÇÃO POPULAR, 1965, p.</w:t>
      </w:r>
      <w:r w:rsidRPr="00F1057C">
        <w:rPr>
          <w:rFonts w:ascii="Times New Roman" w:hAnsi="Times New Roman" w:cs="Times New Roman"/>
          <w:sz w:val="24"/>
        </w:rPr>
        <w:t xml:space="preserve"> 16), instância organizativa partidária pensada e redefinida por Lênin. Com a constante </w:t>
      </w:r>
      <w:proofErr w:type="spellStart"/>
      <w:r w:rsidRPr="00F1057C">
        <w:rPr>
          <w:rFonts w:ascii="Times New Roman" w:hAnsi="Times New Roman" w:cs="Times New Roman"/>
          <w:i/>
          <w:sz w:val="24"/>
        </w:rPr>
        <w:t>bolchevização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das sessões nacionais da Internacional Comunista, Stalin, a partir da III Internacional, força todos os partidos comunistas do globo copiaram na íntegra o estatuto bolchevique (pós-revolucionário), devendo todos estes, então, organizar-se em Comitês Centrais e Birôs Políticos (SACHS, 1982: 10), modelo acatado e adotado, desde então, pelo PCB (Partido Comunista Brasileiro). A AP, que a princípio fazia duras críticas a como o regime soviético vinha se desenvolvendo, em 1965 acata um de seus métodos organizativos e já manifesta uma certa aproximação perante a sua teoria política: “Aqui é que se deve inserir o marxismo-leninismo, como teoria política e como técnica revolucionaria, bem como o movimento</w:t>
      </w:r>
      <w:r w:rsidR="003B102D">
        <w:rPr>
          <w:rFonts w:ascii="Times New Roman" w:hAnsi="Times New Roman" w:cs="Times New Roman"/>
          <w:sz w:val="24"/>
        </w:rPr>
        <w:t xml:space="preserve"> comunista” (AÇÃO POPULAR, 1965, p.</w:t>
      </w:r>
      <w:r w:rsidRPr="00F1057C">
        <w:rPr>
          <w:rFonts w:ascii="Times New Roman" w:hAnsi="Times New Roman" w:cs="Times New Roman"/>
          <w:sz w:val="24"/>
        </w:rPr>
        <w:t xml:space="preserve"> 23).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Foi apenas na </w:t>
      </w:r>
      <w:r w:rsidRPr="00F1057C">
        <w:rPr>
          <w:rFonts w:ascii="Times New Roman" w:hAnsi="Times New Roman" w:cs="Times New Roman"/>
          <w:i/>
          <w:sz w:val="24"/>
        </w:rPr>
        <w:t>Resolução sobre o debate teórico e ideológico</w:t>
      </w:r>
      <w:r w:rsidRPr="00F1057C">
        <w:rPr>
          <w:rFonts w:ascii="Times New Roman" w:hAnsi="Times New Roman" w:cs="Times New Roman"/>
          <w:sz w:val="24"/>
        </w:rPr>
        <w:t>, de abril de 1967, que a organização manifestou a intenção de transformar-se definitivamente em um “partido revolucionário de vanguarda”, a fim de “servir ainda com mais eficiência e dedicação à causa revolucionária do povo bra</w:t>
      </w:r>
      <w:r w:rsidR="003B102D">
        <w:rPr>
          <w:rFonts w:ascii="Times New Roman" w:hAnsi="Times New Roman" w:cs="Times New Roman"/>
          <w:sz w:val="24"/>
        </w:rPr>
        <w:t>sileiro” (AÇÃO POPULAR, 1967, p.</w:t>
      </w:r>
      <w:r w:rsidRPr="00F1057C">
        <w:rPr>
          <w:rFonts w:ascii="Times New Roman" w:hAnsi="Times New Roman" w:cs="Times New Roman"/>
          <w:sz w:val="24"/>
        </w:rPr>
        <w:t xml:space="preserve"> 20). Esse documento além de colocar a organização na posição de partido político, de fato, fazia adesão definitiva à teoria marxista, afirmando a importância dos escritos de Marx, </w:t>
      </w:r>
      <w:proofErr w:type="gramStart"/>
      <w:r w:rsidRPr="00F1057C">
        <w:rPr>
          <w:rFonts w:ascii="Times New Roman" w:hAnsi="Times New Roman" w:cs="Times New Roman"/>
          <w:sz w:val="24"/>
        </w:rPr>
        <w:t>Engels, Lenin e Mao Tse-Tung</w:t>
      </w:r>
      <w:proofErr w:type="gramEnd"/>
      <w:r w:rsidRPr="00F1057C">
        <w:rPr>
          <w:rFonts w:ascii="Times New Roman" w:hAnsi="Times New Roman" w:cs="Times New Roman"/>
          <w:sz w:val="24"/>
        </w:rPr>
        <w:t xml:space="preserve">. Alegava que por mais que muitos integrantes da AP incentivassem o estudo do marxismo, sua formação inicial se indispunha contra tal teoria, também devido à uma visão superficial e incorreta do mesmo. A partir daquele momento, haveria a “necessidade de centralizar o debate no estudo do marxismo”, indo contra debates ecléticos do seu arcabouço teórico anterior, como </w:t>
      </w:r>
      <w:proofErr w:type="spellStart"/>
      <w:r w:rsidRPr="00F1057C">
        <w:rPr>
          <w:rFonts w:ascii="Times New Roman" w:hAnsi="Times New Roman" w:cs="Times New Roman"/>
          <w:sz w:val="24"/>
        </w:rPr>
        <w:t>Teilhard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1057C">
        <w:rPr>
          <w:rFonts w:ascii="Times New Roman" w:hAnsi="Times New Roman" w:cs="Times New Roman"/>
          <w:sz w:val="24"/>
        </w:rPr>
        <w:t>Chardin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Emanuel </w:t>
      </w:r>
      <w:proofErr w:type="spellStart"/>
      <w:r w:rsidRPr="00F1057C">
        <w:rPr>
          <w:rFonts w:ascii="Times New Roman" w:hAnsi="Times New Roman" w:cs="Times New Roman"/>
          <w:sz w:val="24"/>
        </w:rPr>
        <w:t>Mournier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Bertrand Russel, etc. A AP já estava no caminho de adesão do marxismo-leninismo como guia teórico-organizativo, tendo aperfeiçoamento do sistema repressivo do Regime Militar, vinculado à institucionalização do </w:t>
      </w:r>
      <w:r w:rsidRPr="00F1057C">
        <w:rPr>
          <w:rFonts w:ascii="Times New Roman" w:hAnsi="Times New Roman" w:cs="Times New Roman"/>
          <w:i/>
          <w:sz w:val="24"/>
        </w:rPr>
        <w:t xml:space="preserve">Terrorismo de Estado, </w:t>
      </w:r>
      <w:r w:rsidRPr="00F1057C">
        <w:rPr>
          <w:rFonts w:ascii="Times New Roman" w:hAnsi="Times New Roman" w:cs="Times New Roman"/>
          <w:sz w:val="24"/>
        </w:rPr>
        <w:t>acelerado esse processo</w:t>
      </w:r>
      <w:r w:rsidRPr="00F1057C">
        <w:rPr>
          <w:rFonts w:ascii="Times New Roman" w:hAnsi="Times New Roman" w:cs="Times New Roman"/>
          <w:i/>
          <w:sz w:val="24"/>
        </w:rPr>
        <w:t>,</w:t>
      </w:r>
      <w:r w:rsidRPr="00F1057C">
        <w:rPr>
          <w:rFonts w:ascii="Times New Roman" w:hAnsi="Times New Roman" w:cs="Times New Roman"/>
          <w:sz w:val="24"/>
        </w:rPr>
        <w:t xml:space="preserve"> principalmente depois de implantado o AI-5.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Em maio de 1971, juntamente aos </w:t>
      </w:r>
      <w:r w:rsidRPr="00F1057C">
        <w:rPr>
          <w:rFonts w:ascii="Times New Roman" w:hAnsi="Times New Roman" w:cs="Times New Roman"/>
          <w:i/>
          <w:sz w:val="24"/>
        </w:rPr>
        <w:t>Estatutos de Ação Popular marxista-leninista do Brasil</w:t>
      </w:r>
      <w:r w:rsidRPr="00F1057C">
        <w:rPr>
          <w:rFonts w:ascii="Times New Roman" w:hAnsi="Times New Roman" w:cs="Times New Roman"/>
          <w:sz w:val="24"/>
        </w:rPr>
        <w:t xml:space="preserve">, é lançado o </w:t>
      </w:r>
      <w:r w:rsidRPr="00F1057C">
        <w:rPr>
          <w:rFonts w:ascii="Times New Roman" w:hAnsi="Times New Roman" w:cs="Times New Roman"/>
          <w:i/>
          <w:sz w:val="24"/>
        </w:rPr>
        <w:t>Programa Básico</w:t>
      </w:r>
      <w:r w:rsidRPr="00F1057C">
        <w:rPr>
          <w:rFonts w:ascii="Times New Roman" w:hAnsi="Times New Roman" w:cs="Times New Roman"/>
          <w:sz w:val="24"/>
        </w:rPr>
        <w:t xml:space="preserve">, documento que inaugurava uma nova fase da organização, incluindo a alteração da sigla para APML. No texto, o grupo majoritário da AP, após o seu primeiro racha, fazia uma declaração que pretendia aproximar, mas </w:t>
      </w:r>
      <w:r w:rsidRPr="00F1057C">
        <w:rPr>
          <w:rFonts w:ascii="Times New Roman" w:hAnsi="Times New Roman" w:cs="Times New Roman"/>
          <w:sz w:val="24"/>
        </w:rPr>
        <w:lastRenderedPageBreak/>
        <w:t>também acabou gerando atritos com o PCdoB: “A nova Ação Popular luta pela construção de um partido do proletariado do Brasil de tipo inteiramente novo, marxista</w:t>
      </w:r>
      <w:r w:rsidR="003B102D">
        <w:rPr>
          <w:rFonts w:ascii="Times New Roman" w:hAnsi="Times New Roman" w:cs="Times New Roman"/>
          <w:sz w:val="24"/>
        </w:rPr>
        <w:t>-leninista” (AÇÃO POPULAR, 1971, p.</w:t>
      </w:r>
      <w:r w:rsidRPr="00F1057C">
        <w:rPr>
          <w:rFonts w:ascii="Times New Roman" w:hAnsi="Times New Roman" w:cs="Times New Roman"/>
          <w:sz w:val="24"/>
        </w:rPr>
        <w:t xml:space="preserve"> 15). Ora, partidos de tipo marxista-leninista já não eram de “tipo novo” há muito tempo, o que demonstra que alguns grupos dentro da AP, que contribuíram na formulação deste documento, ainda não estavam de pleno acordo com a adesão de um modelo organizativo mais rígido, próprio dos regimes aos quais faziam crítica, a princípio. Para completar a transição, a nova APML tinha por princípio fundamental o “centralismo d</w:t>
      </w:r>
      <w:r w:rsidR="003B102D">
        <w:rPr>
          <w:rFonts w:ascii="Times New Roman" w:hAnsi="Times New Roman" w:cs="Times New Roman"/>
          <w:sz w:val="24"/>
        </w:rPr>
        <w:t>emocrático” (AÇÃO POPULAR, 1971, p.</w:t>
      </w:r>
      <w:r w:rsidRPr="00F1057C">
        <w:rPr>
          <w:rFonts w:ascii="Times New Roman" w:hAnsi="Times New Roman" w:cs="Times New Roman"/>
          <w:sz w:val="24"/>
        </w:rPr>
        <w:t xml:space="preserve"> 20), o paradigma de estrutura partidária esboçado por Lênin. Todavia, como pudemos perceber na apresentação do documento de 1967, essa não era a primeira vez que se fazia referência a este teórico e líder político para falar de organização partidária, o que demonstra que seus escritos há muito vinham sendo estudados e apreciados, porém com certa cautela.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O conceito de “centralismo democrático”, de forma muito resumida, foi esboçado por Lenin em 1902, no texto </w:t>
      </w:r>
      <w:r w:rsidRPr="00F1057C">
        <w:rPr>
          <w:rFonts w:ascii="Times New Roman" w:hAnsi="Times New Roman" w:cs="Times New Roman"/>
          <w:i/>
          <w:sz w:val="24"/>
        </w:rPr>
        <w:t xml:space="preserve">Que </w:t>
      </w:r>
      <w:proofErr w:type="gramStart"/>
      <w:r w:rsidRPr="00F1057C">
        <w:rPr>
          <w:rFonts w:ascii="Times New Roman" w:hAnsi="Times New Roman" w:cs="Times New Roman"/>
          <w:i/>
          <w:sz w:val="24"/>
        </w:rPr>
        <w:t>fazer?,</w:t>
      </w:r>
      <w:proofErr w:type="gramEnd"/>
      <w:r w:rsidRPr="00F1057C">
        <w:rPr>
          <w:rFonts w:ascii="Times New Roman" w:hAnsi="Times New Roman" w:cs="Times New Roman"/>
          <w:i/>
          <w:sz w:val="24"/>
        </w:rPr>
        <w:t xml:space="preserve"> </w:t>
      </w:r>
      <w:r w:rsidRPr="00F1057C">
        <w:rPr>
          <w:rFonts w:ascii="Times New Roman" w:hAnsi="Times New Roman" w:cs="Times New Roman"/>
          <w:sz w:val="24"/>
        </w:rPr>
        <w:t>escrito que tinha a intensão de perscrutar o tipo de organização revolucionária que a Rússia necessitaria naquele momento, anos antes da revolução. Lênin idealizava, de acordo com o contexto de ilegalidade na qual a socialdemocracia russa se encontrava, um tipo de organização centralizada para todo o país, que futuramente viria a agrupar em um único ataque todos os tipos de manifestações, composta de revolucionários profissionais, dirigida pelos verdadeiros chefes políticos do povo, ou seja, o partido de vanguarda. Como já dito, naquele contexto específico, a organização deveria ser a mais clandestina possível, situação não muito diferente da vivenciada no Brasil durante os anos da Ditadura Militar</w:t>
      </w:r>
      <w:r w:rsidRPr="00F1057C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Pr="00F1057C">
        <w:rPr>
          <w:rFonts w:ascii="Times New Roman" w:hAnsi="Times New Roman" w:cs="Times New Roman"/>
          <w:sz w:val="24"/>
        </w:rPr>
        <w:t xml:space="preserve">, principalmente depois do AI-5, quando a polícia e os serviços de informação intensificaram a perseguição e vigilância, generalizando a técnica da tortura como método de obtenção de informações. As funções essenciais de uma organização clandestina deveriam estar nas mãos do menor número possível de revolucionários profissionais, o que não significa que estes pensariam por todos. Segundo a concepção do centralismo democrático leninista, as bases, compostas por representantes das mais diversas classes, também tomariam parte ativa do movimento, possibilitando a muitos a </w:t>
      </w:r>
      <w:r w:rsidRPr="00F1057C">
        <w:rPr>
          <w:rFonts w:ascii="Times New Roman" w:hAnsi="Times New Roman" w:cs="Times New Roman"/>
          <w:sz w:val="24"/>
        </w:rPr>
        <w:lastRenderedPageBreak/>
        <w:t xml:space="preserve">ocupação de várias outras funções dentro do partido. Porém, o operário revolucionário deveria estar preparado para tornar-se um operário profissional – aqueles que se sobressaíssem deveriam viver por conta do partido, passando unicamente </w:t>
      </w:r>
      <w:r w:rsidR="003B102D">
        <w:rPr>
          <w:rFonts w:ascii="Times New Roman" w:hAnsi="Times New Roman" w:cs="Times New Roman"/>
          <w:sz w:val="24"/>
        </w:rPr>
        <w:t>à ação clandestina (LÊNIN, 1902, p.</w:t>
      </w:r>
      <w:r w:rsidRPr="00F1057C">
        <w:rPr>
          <w:rFonts w:ascii="Times New Roman" w:hAnsi="Times New Roman" w:cs="Times New Roman"/>
          <w:sz w:val="24"/>
        </w:rPr>
        <w:t xml:space="preserve"> 52-70).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Todavia, o texto do intelectual marxista demonstrava um pensamento um tanto sectário e elitista no que </w:t>
      </w:r>
      <w:r w:rsidR="00E601C4">
        <w:rPr>
          <w:rFonts w:ascii="Times New Roman" w:hAnsi="Times New Roman" w:cs="Times New Roman"/>
          <w:sz w:val="24"/>
        </w:rPr>
        <w:t>se referia</w:t>
      </w:r>
      <w:r w:rsidRPr="00F1057C">
        <w:rPr>
          <w:rFonts w:ascii="Times New Roman" w:hAnsi="Times New Roman" w:cs="Times New Roman"/>
          <w:sz w:val="24"/>
        </w:rPr>
        <w:t xml:space="preserve"> ao nível dos militantes da organização, definindo como obrigação primordial da mesma: “contribuir para formar revolucionários operários, que estejam no mesmo nível dos revolucionários intelectuais em relação à sua atividade no partido”; “dediquemos principalmente a elevar os operários ao nível do</w:t>
      </w:r>
      <w:r w:rsidR="00604477">
        <w:rPr>
          <w:rFonts w:ascii="Times New Roman" w:hAnsi="Times New Roman" w:cs="Times New Roman"/>
          <w:sz w:val="24"/>
        </w:rPr>
        <w:t>s revolucionários” (LÊNIN, 1902, p.</w:t>
      </w:r>
      <w:r w:rsidRPr="00F1057C">
        <w:rPr>
          <w:rFonts w:ascii="Times New Roman" w:hAnsi="Times New Roman" w:cs="Times New Roman"/>
          <w:sz w:val="24"/>
        </w:rPr>
        <w:t xml:space="preserve"> 69). Ou seja, já </w:t>
      </w:r>
      <w:proofErr w:type="gramStart"/>
      <w:r w:rsidRPr="00F1057C">
        <w:rPr>
          <w:rFonts w:ascii="Times New Roman" w:hAnsi="Times New Roman" w:cs="Times New Roman"/>
          <w:sz w:val="24"/>
        </w:rPr>
        <w:t>constituía-se</w:t>
      </w:r>
      <w:proofErr w:type="gramEnd"/>
      <w:r w:rsidRPr="00F1057C">
        <w:rPr>
          <w:rFonts w:ascii="Times New Roman" w:hAnsi="Times New Roman" w:cs="Times New Roman"/>
          <w:sz w:val="24"/>
        </w:rPr>
        <w:t xml:space="preserve"> na organização uma elite intelectual dirigente, à qual caberia a elevação dos demais militantes das bases ao seu nível, jamais cabendo aos mesmos descer ao </w:t>
      </w:r>
      <w:r w:rsidRPr="00F1057C">
        <w:rPr>
          <w:rFonts w:ascii="Times New Roman" w:hAnsi="Times New Roman" w:cs="Times New Roman"/>
          <w:i/>
          <w:sz w:val="24"/>
        </w:rPr>
        <w:t>nível</w:t>
      </w:r>
      <w:r w:rsidRPr="00F1057C">
        <w:rPr>
          <w:rFonts w:ascii="Times New Roman" w:hAnsi="Times New Roman" w:cs="Times New Roman"/>
          <w:sz w:val="24"/>
        </w:rPr>
        <w:t xml:space="preserve"> da “massa operária”.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Na segunda parte dos </w:t>
      </w:r>
      <w:r w:rsidRPr="00F1057C">
        <w:rPr>
          <w:rFonts w:ascii="Times New Roman" w:hAnsi="Times New Roman" w:cs="Times New Roman"/>
          <w:i/>
          <w:sz w:val="24"/>
        </w:rPr>
        <w:t xml:space="preserve">Estatutos de Ação Popular marxista-leninista do Brasil, </w:t>
      </w:r>
      <w:r w:rsidRPr="00F1057C">
        <w:rPr>
          <w:rFonts w:ascii="Times New Roman" w:hAnsi="Times New Roman" w:cs="Times New Roman"/>
          <w:sz w:val="24"/>
        </w:rPr>
        <w:t xml:space="preserve">eram definidos os critérios de admissão de novos militantes no partido, sob uma situação expressa de clandestinidade, assim como a realidade russa esboçada por Lênin, resultando, igualmente, na necessidade da profissionalização de alguns militantes: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1057C">
        <w:rPr>
          <w:rFonts w:ascii="Times New Roman" w:hAnsi="Times New Roman" w:cs="Times New Roman"/>
          <w:sz w:val="20"/>
          <w:szCs w:val="20"/>
        </w:rPr>
        <w:t>Pode ser membro da organização todo o operário urbano, assalariado agrícola, camponês pobre e bem como qualquer outro revolucionário, que seja maior de 18 anos, aceite os Estatutos da APML do Brasil [...] e pague regularmente as contribuições estabelecidas. Em casos excepcionais, poderão ser recrutados candidatos a militante com menos de 18 anos de idade, a critério do Comitê imediatamen</w:t>
      </w:r>
      <w:r w:rsidR="00604477">
        <w:rPr>
          <w:rFonts w:ascii="Times New Roman" w:hAnsi="Times New Roman" w:cs="Times New Roman"/>
          <w:sz w:val="20"/>
          <w:szCs w:val="20"/>
        </w:rPr>
        <w:t>te superior (AÇÃO POPULAR, 1971, p.</w:t>
      </w:r>
      <w:r w:rsidRPr="00F1057C">
        <w:rPr>
          <w:rFonts w:ascii="Times New Roman" w:hAnsi="Times New Roman" w:cs="Times New Roman"/>
          <w:sz w:val="20"/>
          <w:szCs w:val="20"/>
        </w:rPr>
        <w:t xml:space="preserve"> 17)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É importante notarmos que não era mais levada em conta a admissão de estudantes dentro do partido, pois este pretensamente já </w:t>
      </w:r>
      <w:r w:rsidR="006F58F8">
        <w:rPr>
          <w:rFonts w:ascii="Times New Roman" w:hAnsi="Times New Roman" w:cs="Times New Roman"/>
          <w:sz w:val="24"/>
        </w:rPr>
        <w:t xml:space="preserve">se </w:t>
      </w:r>
      <w:proofErr w:type="spellStart"/>
      <w:r w:rsidR="006F58F8">
        <w:rPr>
          <w:rFonts w:ascii="Times New Roman" w:hAnsi="Times New Roman" w:cs="Times New Roman"/>
          <w:sz w:val="24"/>
        </w:rPr>
        <w:t>autodefinia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como uma organização proletária depois de ter passado pelo processo de integração. A organização deveria ser rigorosamente clandestina sem deixar de divulgar sua política e ligar-se as massas.</w:t>
      </w:r>
    </w:p>
    <w:p w:rsidR="008A37DF" w:rsidRPr="00F1057C" w:rsidRDefault="006F58F8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A37DF" w:rsidRPr="00F1057C">
        <w:rPr>
          <w:rFonts w:ascii="Times New Roman" w:hAnsi="Times New Roman" w:cs="Times New Roman"/>
          <w:sz w:val="24"/>
        </w:rPr>
        <w:t xml:space="preserve"> princípio organizativo fundamental da nova APML, como dito anteriormente era o “centralismo democrático” que diziam ter como aspectos principais o “detalhamento”, a “rigidez” e a “hierarquização”. Segundo o documento podemos perceber que o estatuto soviético pós-revolucionário foi transposto à organização da AP, porém, certamente pela via de apropriação do maoísmo. O organismo máximo da direção era o Congresso Nacional, reunião na qual compareciam representantes de diversas regiões do país. Até a realização de um Congresso era direção o Comitê Central. Os organismos dirigentes intermediários seriam os Congressos Regionais e </w:t>
      </w:r>
      <w:r w:rsidR="008A37DF" w:rsidRPr="00F1057C">
        <w:rPr>
          <w:rFonts w:ascii="Times New Roman" w:hAnsi="Times New Roman" w:cs="Times New Roman"/>
          <w:sz w:val="24"/>
        </w:rPr>
        <w:lastRenderedPageBreak/>
        <w:t xml:space="preserve">Seccionais e, também, até a realização destes caberia aos respectivos Comitês a orientação. Todos os Congressos seriam convocados pelos devidos Comitês, segundo normas definidas como Comitê Central, nacional (AÇÃO POPULAR, 1971: 21).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Em depoimento fornecido a autora em 2015, a </w:t>
      </w:r>
      <w:proofErr w:type="spellStart"/>
      <w:r w:rsidRPr="00F1057C">
        <w:rPr>
          <w:rFonts w:ascii="Times New Roman" w:hAnsi="Times New Roman" w:cs="Times New Roman"/>
          <w:sz w:val="24"/>
        </w:rPr>
        <w:t>ex-militante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da AP, em Goiás e em São Paulo, e hoje professora de Teoria Política na PUC-GO, Maria Aparecida G. </w:t>
      </w:r>
      <w:proofErr w:type="spellStart"/>
      <w:r w:rsidRPr="00F1057C">
        <w:rPr>
          <w:rFonts w:ascii="Times New Roman" w:hAnsi="Times New Roman" w:cs="Times New Roman"/>
          <w:sz w:val="24"/>
        </w:rPr>
        <w:t>Skorupski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confirma o paradigma organizativo que foi aplicado na Ação Popular daquele período, dando a este um aspecto realista: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1057C">
        <w:rPr>
          <w:rFonts w:ascii="Times New Roman" w:hAnsi="Times New Roman" w:cs="Times New Roman"/>
          <w:sz w:val="20"/>
          <w:szCs w:val="20"/>
        </w:rPr>
        <w:t xml:space="preserve">O que predominava era o chamado </w:t>
      </w:r>
      <w:r w:rsidRPr="00F1057C">
        <w:rPr>
          <w:rFonts w:ascii="Times New Roman" w:hAnsi="Times New Roman" w:cs="Times New Roman"/>
          <w:i/>
          <w:sz w:val="20"/>
          <w:szCs w:val="20"/>
        </w:rPr>
        <w:t>centralismo democrático</w:t>
      </w:r>
      <w:r w:rsidRPr="00F1057C">
        <w:rPr>
          <w:rFonts w:ascii="Times New Roman" w:hAnsi="Times New Roman" w:cs="Times New Roman"/>
          <w:sz w:val="20"/>
          <w:szCs w:val="20"/>
        </w:rPr>
        <w:t xml:space="preserve"> baseado inclusive em uma concepção leninista. Todas as instâncias eram subordinadas. Tinham o Comitê Nacional, o Comitê Regional (Estadual), o Comitê Seccional da cidade e as Células de Base. Então, o centralismo era adotado e havia subordinação, sim. Portanto a hierarquia, ela era muito forte. Muitas vezes predominava o Centralismo e o </w:t>
      </w:r>
      <w:r w:rsidRPr="00F1057C">
        <w:rPr>
          <w:rFonts w:ascii="Times New Roman" w:hAnsi="Times New Roman" w:cs="Times New Roman"/>
          <w:i/>
          <w:sz w:val="20"/>
          <w:szCs w:val="20"/>
        </w:rPr>
        <w:t>democrático</w:t>
      </w:r>
      <w:r w:rsidRPr="00F1057C">
        <w:rPr>
          <w:rFonts w:ascii="Times New Roman" w:hAnsi="Times New Roman" w:cs="Times New Roman"/>
          <w:sz w:val="20"/>
          <w:szCs w:val="20"/>
        </w:rPr>
        <w:t xml:space="preserve"> ficava um pouquinho esquecido, porque essas coisas não funcionam de uma forma linear.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Entretanto, em nossa concepção, formulada a partir do conceito de </w:t>
      </w:r>
      <w:proofErr w:type="spellStart"/>
      <w:r w:rsidRPr="00F1057C">
        <w:rPr>
          <w:rFonts w:ascii="Times New Roman" w:hAnsi="Times New Roman" w:cs="Times New Roman"/>
          <w:sz w:val="24"/>
        </w:rPr>
        <w:t>Antonio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Gramsci, a Ação Popular, mesmo antes de oficializar-se com tal nome e constituir-se enquanto um “movimento político”, sempre foi um </w:t>
      </w:r>
      <w:r w:rsidRPr="00F1057C">
        <w:rPr>
          <w:rFonts w:ascii="Times New Roman" w:hAnsi="Times New Roman" w:cs="Times New Roman"/>
          <w:i/>
          <w:sz w:val="24"/>
        </w:rPr>
        <w:t xml:space="preserve">Partido </w:t>
      </w:r>
      <w:r w:rsidRPr="00F1057C">
        <w:rPr>
          <w:rFonts w:ascii="Times New Roman" w:hAnsi="Times New Roman" w:cs="Times New Roman"/>
          <w:sz w:val="24"/>
        </w:rPr>
        <w:t>político</w:t>
      </w:r>
      <w:r w:rsidRPr="00F1057C">
        <w:rPr>
          <w:rFonts w:ascii="Times New Roman" w:hAnsi="Times New Roman" w:cs="Times New Roman"/>
          <w:i/>
          <w:sz w:val="24"/>
        </w:rPr>
        <w:t xml:space="preserve">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Em notas escritas durante a prisão, o teórico político faz uma referência metafórica entre o partido e o </w:t>
      </w:r>
      <w:r w:rsidRPr="00F1057C">
        <w:rPr>
          <w:rFonts w:ascii="Times New Roman" w:hAnsi="Times New Roman" w:cs="Times New Roman"/>
          <w:i/>
          <w:sz w:val="24"/>
        </w:rPr>
        <w:t>Príncipe</w:t>
      </w:r>
      <w:r w:rsidRPr="00F1057C">
        <w:rPr>
          <w:rFonts w:ascii="Times New Roman" w:hAnsi="Times New Roman" w:cs="Times New Roman"/>
          <w:sz w:val="24"/>
        </w:rPr>
        <w:t xml:space="preserve"> moderno, pois, assim como o segundo, o primeiro também pretende ser o “símbolo da vontade coletiva”, mas uma vontade coletiva canalizada para um determinado fim político, e dizia: “O moderno príncipe, o mito-príncipe, não pode ser uma pessoal real, um indivíduo concreto, só pode ser um organismo, um elemento complexo de sociedade no qual já tenha tido início a concretização de uma vontade coletiva reconhecida e afirmada parcialmente na ação”. O partido político de esquerda idealizado por Gramsci seria o </w:t>
      </w:r>
      <w:proofErr w:type="spellStart"/>
      <w:r w:rsidRPr="00F1057C">
        <w:rPr>
          <w:rFonts w:ascii="Times New Roman" w:hAnsi="Times New Roman" w:cs="Times New Roman"/>
          <w:i/>
          <w:sz w:val="24"/>
        </w:rPr>
        <w:t>condottiero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 ideal, “a primeira célula na qual se sintetizam germes de vontade coletiva que tendem a se tornar universais e totais” (2000: 13-16).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Entretanto, o autor não concebe apenas um posicionamento de esquerda, socialista, para o partido. A formação da vontade coletiva também poderia cristalizar-se na ideologia nacional-popular, porém, esta seria impossível de consolidar-se e de gerar frutos sem a adesão das grandes massas. Mesmo a esses tipos de partido seriam necessárias certas doses de </w:t>
      </w:r>
      <w:r w:rsidRPr="00F1057C">
        <w:rPr>
          <w:rFonts w:ascii="Times New Roman" w:hAnsi="Times New Roman" w:cs="Times New Roman"/>
          <w:i/>
          <w:sz w:val="24"/>
        </w:rPr>
        <w:t xml:space="preserve">jacobinismo </w:t>
      </w:r>
      <w:r w:rsidRPr="00F1057C">
        <w:rPr>
          <w:rFonts w:ascii="Times New Roman" w:hAnsi="Times New Roman" w:cs="Times New Roman"/>
          <w:sz w:val="24"/>
        </w:rPr>
        <w:t xml:space="preserve">e </w:t>
      </w:r>
      <w:r w:rsidRPr="00F1057C">
        <w:rPr>
          <w:rFonts w:ascii="Times New Roman" w:hAnsi="Times New Roman" w:cs="Times New Roman"/>
          <w:i/>
          <w:sz w:val="24"/>
        </w:rPr>
        <w:t>paixão política</w:t>
      </w:r>
      <w:r w:rsidRPr="00F1057C">
        <w:rPr>
          <w:rFonts w:ascii="Times New Roman" w:hAnsi="Times New Roman" w:cs="Times New Roman"/>
          <w:sz w:val="24"/>
        </w:rPr>
        <w:t xml:space="preserve">, ou seja, de um espírito mais combativo na luta política. Uma tarefa importante que deveria ser prioridade do moderno príncipe seria a reforma intelectual e moral, logo, a preparação do terreno para o desabrochar organizado da vontade coletiva, a fim de surtir uma forma superior e total </w:t>
      </w:r>
      <w:r w:rsidRPr="00F1057C">
        <w:rPr>
          <w:rFonts w:ascii="Times New Roman" w:hAnsi="Times New Roman" w:cs="Times New Roman"/>
          <w:sz w:val="24"/>
        </w:rPr>
        <w:lastRenderedPageBreak/>
        <w:t xml:space="preserve">de civilização moderna. Todavia, Gramsci chamava a atenção para o fato de que “uma reforma intelectual e moral não pode deixar e estar ligada a um programa de reforma econômica”, não de forma </w:t>
      </w:r>
      <w:proofErr w:type="spellStart"/>
      <w:r w:rsidRPr="00F1057C">
        <w:rPr>
          <w:rFonts w:ascii="Times New Roman" w:hAnsi="Times New Roman" w:cs="Times New Roman"/>
          <w:sz w:val="24"/>
        </w:rPr>
        <w:t>etapista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e sim simultânea, pois, argumentava: “os homens adquirem consciência dos conflitos que se verificam no mundo econômico no terreno das ideologias”. As crenças populares laicizadas teriam a mesma validade e força das condições materiais, e são estas que compõem o partido político (GRAMSCI, 2000: 16-19, 25, 49, 53).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>Por tanto, o qu</w:t>
      </w:r>
      <w:r w:rsidR="009D003B">
        <w:rPr>
          <w:rFonts w:ascii="Times New Roman" w:hAnsi="Times New Roman" w:cs="Times New Roman"/>
          <w:sz w:val="24"/>
        </w:rPr>
        <w:t>e pudemos perceber, até agora, a</w:t>
      </w:r>
      <w:r w:rsidRPr="00F1057C">
        <w:rPr>
          <w:rFonts w:ascii="Times New Roman" w:hAnsi="Times New Roman" w:cs="Times New Roman"/>
          <w:sz w:val="24"/>
        </w:rPr>
        <w:t xml:space="preserve"> respeito da organização de esquerda que </w:t>
      </w:r>
      <w:r w:rsidR="009D003B" w:rsidRPr="00F1057C">
        <w:rPr>
          <w:rFonts w:ascii="Times New Roman" w:hAnsi="Times New Roman" w:cs="Times New Roman"/>
          <w:sz w:val="24"/>
        </w:rPr>
        <w:t>se formou</w:t>
      </w:r>
      <w:r w:rsidRPr="00F1057C">
        <w:rPr>
          <w:rFonts w:ascii="Times New Roman" w:hAnsi="Times New Roman" w:cs="Times New Roman"/>
          <w:sz w:val="24"/>
        </w:rPr>
        <w:t xml:space="preserve"> no início da década de 60 no Brasil, a Ação Popular, a partir de uma abordagem mais detalhada de toda a sua trajetória e de alguns de seus documentos teóricos principais, é que esta constituiu-se, sim, como um partido político. Mesmo enquanto movimento de Ação Católica, a JUC, através de suas ações e posicionamentos políticos, com a conquista de hegemonia da UNE e, logo, de todo o movimento estudantil nacional, já havia neste uma forte perspectiva partidária. Como pudemos observar, no início deste capítulo, mas também a partir do pensamento </w:t>
      </w:r>
      <w:proofErr w:type="spellStart"/>
      <w:r w:rsidRPr="00F1057C">
        <w:rPr>
          <w:rFonts w:ascii="Times New Roman" w:hAnsi="Times New Roman" w:cs="Times New Roman"/>
          <w:sz w:val="24"/>
        </w:rPr>
        <w:t>gramsciano</w:t>
      </w:r>
      <w:proofErr w:type="spellEnd"/>
      <w:r w:rsidRPr="00F1057C">
        <w:rPr>
          <w:rFonts w:ascii="Times New Roman" w:hAnsi="Times New Roman" w:cs="Times New Roman"/>
          <w:sz w:val="24"/>
        </w:rPr>
        <w:t xml:space="preserve">, os próprios movimentos de Ação Católica, devido à sua laicização, vieram da necessidade de uma formação partidária para a Igreja Católica. Entretanto, muitos desses movimentos, posteriormente saíram do controle clerical, passando a empunhar ideais e perspectivas políticas próprias, demonstrando uma verdadeira intenção de representar e canalizar a vontade coletiva das classes sociais mais desfavorecidas. E assim surgiu, sob o viés inicial do </w:t>
      </w:r>
      <w:r w:rsidRPr="00F1057C">
        <w:rPr>
          <w:rFonts w:ascii="Times New Roman" w:hAnsi="Times New Roman" w:cs="Times New Roman"/>
          <w:i/>
          <w:sz w:val="24"/>
        </w:rPr>
        <w:t>cristianismo da libertação</w:t>
      </w:r>
      <w:r w:rsidRPr="00F1057C">
        <w:rPr>
          <w:rFonts w:ascii="Times New Roman" w:hAnsi="Times New Roman" w:cs="Times New Roman"/>
          <w:sz w:val="24"/>
        </w:rPr>
        <w:t xml:space="preserve">, a Ação Popular, um partido político que esteve próximo de constituir-se em um partido de massas, no Brasil. </w:t>
      </w:r>
    </w:p>
    <w:p w:rsidR="009D003B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 xml:space="preserve">A necessidade de problematizarmos este conceito veio do fato de que somente na metade da sua trajetória a organização passou a definir-se enquanto partido político, o que não aconteceu em nenhuma das outras tendências da nova esquerda brasileira. Muito provavelmente tal classificação foi estigmatizada, por remeter a um tipo de organização política à qual pretendiam distanciar-se e fazer oposição, começando pelo Partido Comunista Brasileiro. Entretanto, como pudemos ver desde o início da trajetória do movimento, havia um método organizativo, uma divisão de tarefas bem definida, ainda não muito rígida, mas comum às entidades partidárias, especialmente à pensada e sistematizada por Lênin, fundamentada pelo marxismo-leninismo.  </w:t>
      </w:r>
    </w:p>
    <w:p w:rsidR="008A37DF" w:rsidRPr="00F1057C" w:rsidRDefault="008A37DF" w:rsidP="008A3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057C">
        <w:rPr>
          <w:rFonts w:ascii="Times New Roman" w:hAnsi="Times New Roman" w:cs="Times New Roman"/>
          <w:sz w:val="24"/>
        </w:rPr>
        <w:t>Devido a isso, no estudo da trajetória da Ação Popular, em Goiás, utilizamo-nos do conceito de partido político principalmente como categoria de explicação à serviço do método narrativo escolhido,</w:t>
      </w:r>
      <w:r w:rsidRPr="00F1057C">
        <w:rPr>
          <w:rFonts w:ascii="Times New Roman" w:hAnsi="Times New Roman" w:cs="Times New Roman"/>
          <w:i/>
          <w:sz w:val="24"/>
        </w:rPr>
        <w:t xml:space="preserve"> </w:t>
      </w:r>
      <w:r w:rsidRPr="00F1057C">
        <w:rPr>
          <w:rFonts w:ascii="Times New Roman" w:hAnsi="Times New Roman" w:cs="Times New Roman"/>
          <w:sz w:val="24"/>
        </w:rPr>
        <w:t>que é o</w:t>
      </w:r>
      <w:r w:rsidRPr="00F1057C">
        <w:rPr>
          <w:rFonts w:ascii="Times New Roman" w:hAnsi="Times New Roman" w:cs="Times New Roman"/>
          <w:i/>
          <w:sz w:val="24"/>
        </w:rPr>
        <w:t xml:space="preserve"> método da totalidade</w:t>
      </w:r>
      <w:r w:rsidRPr="00F1057C">
        <w:rPr>
          <w:rFonts w:ascii="Times New Roman" w:hAnsi="Times New Roman" w:cs="Times New Roman"/>
          <w:sz w:val="24"/>
        </w:rPr>
        <w:t xml:space="preserve">. Este paradigma </w:t>
      </w:r>
      <w:r w:rsidRPr="00F1057C">
        <w:rPr>
          <w:rFonts w:ascii="Times New Roman" w:hAnsi="Times New Roman" w:cs="Times New Roman"/>
          <w:sz w:val="24"/>
        </w:rPr>
        <w:lastRenderedPageBreak/>
        <w:t xml:space="preserve">vislumbrado por Karl Marx, em O Capital, define que as diversas partes de uma exposição precisam “se articular de maneira a constituírem uma totalidade orgânica e não um dispositivo em que os elementos se justapõem como somatório mecânico”, ou seja, os fatos e categorias devem ser expostos não na ordem linear e cronológica, e sim “conforme as relações internas de suas determinações essenciais”, no quadro da sociedade (GORENDER, 1996: 25). </w:t>
      </w:r>
    </w:p>
    <w:p w:rsidR="008A37DF" w:rsidRDefault="008A37DF" w:rsidP="00083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7DF" w:rsidRDefault="008A37DF" w:rsidP="00083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7B" w:rsidRDefault="003A057B" w:rsidP="003A0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CONCLUSÃO </w:t>
      </w:r>
    </w:p>
    <w:p w:rsidR="003A057B" w:rsidRDefault="003A057B" w:rsidP="003A0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C8B" w:rsidRDefault="009E4CE1" w:rsidP="005D3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5D36B2">
        <w:rPr>
          <w:rFonts w:ascii="Times New Roman" w:hAnsi="Times New Roman" w:cs="Times New Roman"/>
          <w:sz w:val="24"/>
          <w:szCs w:val="24"/>
        </w:rPr>
        <w:t xml:space="preserve"> acordo com nossa análise sobre o conceito de partido político, baseando-nos principalmente nos escritos de </w:t>
      </w:r>
      <w:proofErr w:type="spellStart"/>
      <w:r w:rsidR="005D36B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5D36B2">
        <w:rPr>
          <w:rFonts w:ascii="Times New Roman" w:hAnsi="Times New Roman" w:cs="Times New Roman"/>
          <w:sz w:val="24"/>
          <w:szCs w:val="24"/>
        </w:rPr>
        <w:t xml:space="preserve"> Gramsci e tomando a trajetória política da Ação Popular como referência, um organismo midiático, então,</w:t>
      </w:r>
      <w:r>
        <w:rPr>
          <w:rFonts w:ascii="Times New Roman" w:hAnsi="Times New Roman" w:cs="Times New Roman"/>
          <w:sz w:val="24"/>
          <w:szCs w:val="24"/>
        </w:rPr>
        <w:t xml:space="preserve"> não poderia desempenhar uma função de partido político? </w:t>
      </w:r>
    </w:p>
    <w:p w:rsidR="00B3220F" w:rsidRDefault="00C721B3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nesse ponto, que queremos comentar brevemente o fenômeno do </w:t>
      </w:r>
      <w:proofErr w:type="spellStart"/>
      <w:r w:rsidRPr="00C721B3">
        <w:rPr>
          <w:rFonts w:ascii="Times New Roman" w:hAnsi="Times New Roman" w:cs="Times New Roman"/>
          <w:i/>
          <w:sz w:val="24"/>
          <w:szCs w:val="24"/>
        </w:rPr>
        <w:t>antipartidarismo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apresentado nas manifestações das Jornadas de Junho de 2013.  </w:t>
      </w:r>
      <w:r w:rsidR="00E04CEA">
        <w:rPr>
          <w:rFonts w:ascii="Times New Roman" w:hAnsi="Times New Roman" w:cs="Times New Roman"/>
          <w:sz w:val="24"/>
          <w:szCs w:val="24"/>
        </w:rPr>
        <w:t xml:space="preserve">Inicialmente as manifestações eram lideradas pelo </w:t>
      </w:r>
      <w:r w:rsidR="00E04CEA" w:rsidRPr="00D74937">
        <w:rPr>
          <w:rFonts w:ascii="Times New Roman" w:hAnsi="Times New Roman" w:cs="Times New Roman"/>
          <w:i/>
          <w:sz w:val="24"/>
          <w:szCs w:val="24"/>
        </w:rPr>
        <w:t>Movimento Passe Livre</w:t>
      </w:r>
      <w:r w:rsidR="00E04CEA">
        <w:rPr>
          <w:rFonts w:ascii="Times New Roman" w:hAnsi="Times New Roman" w:cs="Times New Roman"/>
          <w:sz w:val="24"/>
          <w:szCs w:val="24"/>
        </w:rPr>
        <w:t xml:space="preserve">, com o apoio de partidos de esquerda, movimentos populares e entidades estudantis. Rapidamente o alto escalão da mídia brasileira, em especial a Rede Globo, </w:t>
      </w:r>
      <w:r w:rsidR="00B329D9">
        <w:rPr>
          <w:rFonts w:ascii="Times New Roman" w:hAnsi="Times New Roman" w:cs="Times New Roman"/>
          <w:sz w:val="24"/>
          <w:szCs w:val="24"/>
        </w:rPr>
        <w:t>mudou seu discurso de uma</w:t>
      </w:r>
      <w:r w:rsidR="00E04CEA">
        <w:rPr>
          <w:rFonts w:ascii="Times New Roman" w:hAnsi="Times New Roman" w:cs="Times New Roman"/>
          <w:sz w:val="24"/>
          <w:szCs w:val="24"/>
        </w:rPr>
        <w:t xml:space="preserve"> crítica</w:t>
      </w:r>
      <w:r w:rsidR="00B329D9">
        <w:rPr>
          <w:rFonts w:ascii="Times New Roman" w:hAnsi="Times New Roman" w:cs="Times New Roman"/>
          <w:sz w:val="24"/>
          <w:szCs w:val="24"/>
        </w:rPr>
        <w:t xml:space="preserve"> aberta e</w:t>
      </w:r>
      <w:r w:rsidR="00E04CEA">
        <w:rPr>
          <w:rFonts w:ascii="Times New Roman" w:hAnsi="Times New Roman" w:cs="Times New Roman"/>
          <w:sz w:val="24"/>
          <w:szCs w:val="24"/>
        </w:rPr>
        <w:t xml:space="preserve"> direta </w:t>
      </w:r>
      <w:r w:rsidR="00B329D9">
        <w:rPr>
          <w:rFonts w:ascii="Times New Roman" w:hAnsi="Times New Roman" w:cs="Times New Roman"/>
          <w:sz w:val="24"/>
          <w:szCs w:val="24"/>
        </w:rPr>
        <w:t>para uma manifestação de</w:t>
      </w:r>
      <w:r w:rsidR="005D36B2">
        <w:rPr>
          <w:rFonts w:ascii="Times New Roman" w:hAnsi="Times New Roman" w:cs="Times New Roman"/>
          <w:sz w:val="24"/>
          <w:szCs w:val="24"/>
        </w:rPr>
        <w:t xml:space="preserve"> </w:t>
      </w:r>
      <w:r w:rsidR="005D36B2" w:rsidRPr="005D36B2">
        <w:rPr>
          <w:rFonts w:ascii="Times New Roman" w:hAnsi="Times New Roman" w:cs="Times New Roman"/>
          <w:i/>
          <w:sz w:val="24"/>
          <w:szCs w:val="24"/>
        </w:rPr>
        <w:t>apoio</w:t>
      </w:r>
      <w:r w:rsidR="00E04CEA">
        <w:rPr>
          <w:rFonts w:ascii="Times New Roman" w:hAnsi="Times New Roman" w:cs="Times New Roman"/>
          <w:sz w:val="24"/>
          <w:szCs w:val="24"/>
        </w:rPr>
        <w:t xml:space="preserve"> ao movimento, apresen</w:t>
      </w:r>
      <w:r w:rsidR="004A4206">
        <w:rPr>
          <w:rFonts w:ascii="Times New Roman" w:hAnsi="Times New Roman" w:cs="Times New Roman"/>
          <w:sz w:val="24"/>
          <w:szCs w:val="24"/>
        </w:rPr>
        <w:t xml:space="preserve">tando-o como pacífico, </w:t>
      </w:r>
      <w:r w:rsidR="00E04CEA">
        <w:rPr>
          <w:rFonts w:ascii="Times New Roman" w:hAnsi="Times New Roman" w:cs="Times New Roman"/>
          <w:sz w:val="24"/>
          <w:szCs w:val="24"/>
        </w:rPr>
        <w:t xml:space="preserve">ordeiro e </w:t>
      </w:r>
      <w:r w:rsidR="00E04CEA" w:rsidRPr="00900F43">
        <w:rPr>
          <w:rFonts w:ascii="Times New Roman" w:hAnsi="Times New Roman" w:cs="Times New Roman"/>
          <w:i/>
          <w:sz w:val="24"/>
          <w:szCs w:val="24"/>
        </w:rPr>
        <w:t>apartidário</w:t>
      </w:r>
      <w:r w:rsidR="00B322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20F">
        <w:rPr>
          <w:rFonts w:ascii="Times New Roman" w:hAnsi="Times New Roman" w:cs="Times New Roman"/>
          <w:sz w:val="24"/>
          <w:szCs w:val="24"/>
        </w:rPr>
        <w:t>(CALIL, 2013: 386)</w:t>
      </w:r>
      <w:r w:rsidR="00E04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80B" w:rsidRDefault="0032080B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quando fazemos uma análise mais abrangente e profunda das Jornadas de Junho, verificamos que a intenção não era expurgar qualquer partido político, mas os partidos políticos de esquerda</w:t>
      </w:r>
      <w:r w:rsidR="00D74937">
        <w:rPr>
          <w:rFonts w:ascii="Times New Roman" w:hAnsi="Times New Roman" w:cs="Times New Roman"/>
          <w:sz w:val="24"/>
          <w:szCs w:val="24"/>
        </w:rPr>
        <w:t xml:space="preserve"> e, em específico, o PT (Partido dos Trabalhadores), por mais que este também siga a cartilha neoliberal</w:t>
      </w:r>
      <w:r>
        <w:rPr>
          <w:rFonts w:ascii="Times New Roman" w:hAnsi="Times New Roman" w:cs="Times New Roman"/>
          <w:sz w:val="24"/>
          <w:szCs w:val="24"/>
        </w:rPr>
        <w:t>. Dessa forma, os organismos midiáticos, segundo Antônio Gramsci, podem e devem ser verificados como um partido político, pois, a exemplo de junho de 2013, comportaram-se como verdadeiros condutores da vontade coletiva, impondo uma visão de mundo claramente burgues</w:t>
      </w:r>
      <w:r w:rsidR="002A1309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B30FB0" w:rsidRDefault="006751B7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Marx e Engels escreveram o Manifesto do Partido Comunista, </w:t>
      </w:r>
      <w:r w:rsidR="0046294F">
        <w:rPr>
          <w:rFonts w:ascii="Times New Roman" w:hAnsi="Times New Roman" w:cs="Times New Roman"/>
          <w:sz w:val="24"/>
          <w:szCs w:val="24"/>
        </w:rPr>
        <w:t xml:space="preserve">como já dissemos anteriormente, a intenção de construir um partido político referia-se à organização dos trabalhadores enquanto classe social e não enquanto instituição. O partido que se pretendia construir assemelhava-se mais a um </w:t>
      </w:r>
      <w:r w:rsidR="0046294F" w:rsidRPr="00D74937">
        <w:rPr>
          <w:rFonts w:ascii="Times New Roman" w:hAnsi="Times New Roman" w:cs="Times New Roman"/>
          <w:i/>
          <w:sz w:val="24"/>
          <w:szCs w:val="24"/>
        </w:rPr>
        <w:t>movimento</w:t>
      </w:r>
      <w:r w:rsidR="0046294F">
        <w:rPr>
          <w:rFonts w:ascii="Times New Roman" w:hAnsi="Times New Roman" w:cs="Times New Roman"/>
          <w:sz w:val="24"/>
          <w:szCs w:val="24"/>
        </w:rPr>
        <w:t xml:space="preserve"> ou </w:t>
      </w:r>
      <w:r w:rsidR="0046294F" w:rsidRPr="00D74937">
        <w:rPr>
          <w:rFonts w:ascii="Times New Roman" w:hAnsi="Times New Roman" w:cs="Times New Roman"/>
          <w:i/>
          <w:sz w:val="24"/>
          <w:szCs w:val="24"/>
        </w:rPr>
        <w:t>corrente</w:t>
      </w:r>
      <w:r w:rsidR="0046294F">
        <w:rPr>
          <w:rFonts w:ascii="Times New Roman" w:hAnsi="Times New Roman" w:cs="Times New Roman"/>
          <w:sz w:val="24"/>
          <w:szCs w:val="24"/>
        </w:rPr>
        <w:t xml:space="preserve">. Por sua vez, </w:t>
      </w:r>
      <w:proofErr w:type="spellStart"/>
      <w:r w:rsidR="0046294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46294F">
        <w:rPr>
          <w:rFonts w:ascii="Times New Roman" w:hAnsi="Times New Roman" w:cs="Times New Roman"/>
          <w:sz w:val="24"/>
          <w:szCs w:val="24"/>
        </w:rPr>
        <w:t xml:space="preserve"> Gramsci afirmara que o partido político nada mais era do que o </w:t>
      </w:r>
      <w:r w:rsidR="0046294F">
        <w:rPr>
          <w:rFonts w:ascii="Times New Roman" w:hAnsi="Times New Roman" w:cs="Times New Roman"/>
          <w:sz w:val="24"/>
          <w:szCs w:val="24"/>
        </w:rPr>
        <w:lastRenderedPageBreak/>
        <w:t xml:space="preserve">condutor, a célula que sintetiza a vontade coletiva, que pretende se tornar universal </w:t>
      </w:r>
      <w:r w:rsidR="0046294F" w:rsidRPr="00F1057C">
        <w:rPr>
          <w:rFonts w:ascii="Times New Roman" w:hAnsi="Times New Roman" w:cs="Times New Roman"/>
          <w:sz w:val="24"/>
        </w:rPr>
        <w:t>(2000: 13-16)</w:t>
      </w:r>
      <w:r w:rsidR="0046294F">
        <w:rPr>
          <w:rFonts w:ascii="Times New Roman" w:hAnsi="Times New Roman" w:cs="Times New Roman"/>
          <w:sz w:val="24"/>
        </w:rPr>
        <w:t xml:space="preserve">. </w:t>
      </w:r>
    </w:p>
    <w:p w:rsidR="002A1309" w:rsidRDefault="0046294F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Dessa forma, podemos dizer que </w:t>
      </w:r>
      <w:r w:rsidR="00EB794C">
        <w:rPr>
          <w:rFonts w:ascii="Times New Roman" w:hAnsi="Times New Roman" w:cs="Times New Roman"/>
          <w:sz w:val="24"/>
        </w:rPr>
        <w:t>a função de partido político pode ser exerci</w:t>
      </w:r>
      <w:r w:rsidR="00B30FB0">
        <w:rPr>
          <w:rFonts w:ascii="Times New Roman" w:hAnsi="Times New Roman" w:cs="Times New Roman"/>
          <w:sz w:val="24"/>
        </w:rPr>
        <w:t xml:space="preserve">da </w:t>
      </w:r>
      <w:r w:rsidR="00EB794C">
        <w:rPr>
          <w:rFonts w:ascii="Times New Roman" w:hAnsi="Times New Roman" w:cs="Times New Roman"/>
          <w:sz w:val="24"/>
        </w:rPr>
        <w:t xml:space="preserve">por várias entidades na sociedade que se posicionem em relação à realidade política e social, como jornais, revistas, emissoras de TV, movimentos, coletivos, etc. Por mais que as </w:t>
      </w:r>
      <w:r w:rsidR="00EB794C" w:rsidRPr="00EB794C">
        <w:rPr>
          <w:rFonts w:ascii="Times New Roman" w:hAnsi="Times New Roman" w:cs="Times New Roman"/>
          <w:i/>
          <w:sz w:val="24"/>
        </w:rPr>
        <w:t>Jornadas de junho</w:t>
      </w:r>
      <w:r w:rsidR="00EB794C">
        <w:rPr>
          <w:rFonts w:ascii="Times New Roman" w:hAnsi="Times New Roman" w:cs="Times New Roman"/>
          <w:sz w:val="24"/>
        </w:rPr>
        <w:t xml:space="preserve"> tenham sido contaminadas pela falácia do </w:t>
      </w:r>
      <w:r w:rsidR="00EB794C" w:rsidRPr="00EB794C">
        <w:rPr>
          <w:rFonts w:ascii="Times New Roman" w:hAnsi="Times New Roman" w:cs="Times New Roman"/>
          <w:i/>
          <w:sz w:val="24"/>
        </w:rPr>
        <w:t>apartidarismo</w:t>
      </w:r>
      <w:r w:rsidR="00EB794C">
        <w:rPr>
          <w:rFonts w:ascii="Times New Roman" w:hAnsi="Times New Roman" w:cs="Times New Roman"/>
          <w:sz w:val="24"/>
        </w:rPr>
        <w:t xml:space="preserve">, por parte da grande mídia brasileira, a serviço primordialmente do PSDB, elas em si </w:t>
      </w:r>
      <w:r w:rsidR="003630E5">
        <w:rPr>
          <w:rFonts w:ascii="Times New Roman" w:hAnsi="Times New Roman" w:cs="Times New Roman"/>
          <w:sz w:val="24"/>
        </w:rPr>
        <w:t>atuavam e serviam como</w:t>
      </w:r>
      <w:r w:rsidR="00EB794C">
        <w:rPr>
          <w:rFonts w:ascii="Times New Roman" w:hAnsi="Times New Roman" w:cs="Times New Roman"/>
          <w:sz w:val="24"/>
        </w:rPr>
        <w:t xml:space="preserve"> massa de manobra da funçã</w:t>
      </w:r>
      <w:r w:rsidR="003630E5">
        <w:rPr>
          <w:rFonts w:ascii="Times New Roman" w:hAnsi="Times New Roman" w:cs="Times New Roman"/>
          <w:sz w:val="24"/>
        </w:rPr>
        <w:t xml:space="preserve">o partidária desses organismos de comunicação. </w:t>
      </w:r>
    </w:p>
    <w:p w:rsidR="0032080B" w:rsidRDefault="0002494E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C20F84">
        <w:rPr>
          <w:rFonts w:ascii="Times New Roman" w:hAnsi="Times New Roman" w:cs="Times New Roman"/>
          <w:sz w:val="24"/>
          <w:szCs w:val="24"/>
        </w:rPr>
        <w:t xml:space="preserve">pudemos ver que, segundo as ideias de Gramsci, o conceito de partido político está menos relacionado à instituição e muito mais à sua função.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95">
        <w:rPr>
          <w:rFonts w:ascii="Times New Roman" w:hAnsi="Times New Roman" w:cs="Times New Roman"/>
          <w:sz w:val="24"/>
          <w:szCs w:val="24"/>
        </w:rPr>
        <w:t>Voltando o olhar para o passado podemos lançar a hipótese de que talvez os germes da fragilidade em que se encontram os partidos brasileiros na atualidade, principalmente os de esquerda, remontam à década de 1960</w:t>
      </w:r>
      <w:r w:rsidR="00E844E4">
        <w:rPr>
          <w:rFonts w:ascii="Times New Roman" w:hAnsi="Times New Roman" w:cs="Times New Roman"/>
          <w:sz w:val="24"/>
          <w:szCs w:val="24"/>
        </w:rPr>
        <w:t xml:space="preserve">, em que a mídia igualmente desempenhou um papel fundamental de esvaziamento das organizações de esquerda. </w:t>
      </w:r>
    </w:p>
    <w:p w:rsidR="00653195" w:rsidRDefault="00653195" w:rsidP="00653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95" w:rsidRDefault="00653195" w:rsidP="00653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95" w:rsidRDefault="00653195" w:rsidP="00653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:rsidR="00653195" w:rsidRDefault="00653195" w:rsidP="00037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95" w:rsidRDefault="00653195" w:rsidP="00037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69" w:rsidRDefault="00AE0469" w:rsidP="000371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AÇÃO </w:t>
      </w:r>
      <w:r w:rsidR="00855FC8" w:rsidRPr="00855FC8">
        <w:rPr>
          <w:rFonts w:ascii="Times New Roman" w:hAnsi="Times New Roman" w:cs="Times New Roman"/>
          <w:sz w:val="24"/>
        </w:rPr>
        <w:t>POPULAR.</w:t>
      </w:r>
      <w:r w:rsidR="00855FC8">
        <w:rPr>
          <w:rFonts w:ascii="Times New Roman" w:hAnsi="Times New Roman" w:cs="Times New Roman"/>
          <w:i/>
          <w:sz w:val="24"/>
        </w:rPr>
        <w:t xml:space="preserve"> </w:t>
      </w:r>
      <w:r w:rsidR="00855FC8" w:rsidRPr="007E2591">
        <w:rPr>
          <w:rFonts w:ascii="Times New Roman" w:hAnsi="Times New Roman" w:cs="Times New Roman"/>
          <w:i/>
          <w:sz w:val="24"/>
        </w:rPr>
        <w:t>Documento-Base</w:t>
      </w:r>
      <w:r w:rsidR="00855FC8" w:rsidRPr="007E2591">
        <w:rPr>
          <w:rFonts w:ascii="Times New Roman" w:hAnsi="Times New Roman" w:cs="Times New Roman"/>
          <w:sz w:val="24"/>
        </w:rPr>
        <w:t xml:space="preserve">. 1963a. Fundo Duarte Pacheco Pereira. AEL/UNICAMP, consultado em: 27 </w:t>
      </w:r>
      <w:proofErr w:type="spellStart"/>
      <w:r w:rsidR="00855FC8" w:rsidRPr="007E2591">
        <w:rPr>
          <w:rFonts w:ascii="Times New Roman" w:hAnsi="Times New Roman" w:cs="Times New Roman"/>
          <w:sz w:val="24"/>
        </w:rPr>
        <w:t>Març</w:t>
      </w:r>
      <w:proofErr w:type="spellEnd"/>
      <w:r w:rsidR="00855FC8" w:rsidRPr="007E2591">
        <w:rPr>
          <w:rFonts w:ascii="Times New Roman" w:hAnsi="Times New Roman" w:cs="Times New Roman"/>
          <w:sz w:val="24"/>
        </w:rPr>
        <w:t>. 2015.</w:t>
      </w:r>
    </w:p>
    <w:p w:rsidR="000371C4" w:rsidRDefault="00AE0469" w:rsidP="000371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AÇÃO </w:t>
      </w:r>
      <w:r w:rsidRPr="00855FC8">
        <w:rPr>
          <w:rFonts w:ascii="Times New Roman" w:hAnsi="Times New Roman" w:cs="Times New Roman"/>
          <w:sz w:val="24"/>
        </w:rPr>
        <w:t>POPULAR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7E2591">
        <w:rPr>
          <w:rFonts w:ascii="Times New Roman" w:hAnsi="Times New Roman" w:cs="Times New Roman"/>
          <w:i/>
          <w:sz w:val="24"/>
        </w:rPr>
        <w:t>Resolução Política</w:t>
      </w:r>
      <w:r w:rsidRPr="007E2591">
        <w:rPr>
          <w:rFonts w:ascii="Times New Roman" w:hAnsi="Times New Roman" w:cs="Times New Roman"/>
          <w:sz w:val="24"/>
        </w:rPr>
        <w:t xml:space="preserve">. 1965. Fundo Duarte Pacheco Pereira. AEL/ UNICAMP, consultado em: 27 </w:t>
      </w:r>
      <w:proofErr w:type="spellStart"/>
      <w:r w:rsidRPr="007E2591">
        <w:rPr>
          <w:rFonts w:ascii="Times New Roman" w:hAnsi="Times New Roman" w:cs="Times New Roman"/>
          <w:sz w:val="24"/>
        </w:rPr>
        <w:t>Març</w:t>
      </w:r>
      <w:proofErr w:type="spellEnd"/>
      <w:r w:rsidRPr="007E2591">
        <w:rPr>
          <w:rFonts w:ascii="Times New Roman" w:hAnsi="Times New Roman" w:cs="Times New Roman"/>
          <w:sz w:val="24"/>
        </w:rPr>
        <w:t>. 2015.</w:t>
      </w:r>
    </w:p>
    <w:p w:rsidR="00855FC8" w:rsidRPr="000371C4" w:rsidRDefault="000371C4" w:rsidP="00037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AÇÃO POPULAR MARXISTA-LENINISTA. </w:t>
      </w:r>
      <w:r w:rsidRPr="007E2591">
        <w:rPr>
          <w:rFonts w:ascii="Times New Roman" w:hAnsi="Times New Roman" w:cs="Times New Roman"/>
          <w:i/>
          <w:sz w:val="24"/>
        </w:rPr>
        <w:t>Programa Básico</w:t>
      </w:r>
      <w:r w:rsidRPr="007E2591">
        <w:rPr>
          <w:rFonts w:ascii="Times New Roman" w:hAnsi="Times New Roman" w:cs="Times New Roman"/>
          <w:sz w:val="24"/>
        </w:rPr>
        <w:t xml:space="preserve"> In: Estatutos de Ação Popular marxista-leninista do Brasil. 1971. Fundo Duarte Pacheco Pereira. AEL/ UNICAMP, consultado em: 27 </w:t>
      </w:r>
      <w:proofErr w:type="spellStart"/>
      <w:r w:rsidRPr="007E2591">
        <w:rPr>
          <w:rFonts w:ascii="Times New Roman" w:hAnsi="Times New Roman" w:cs="Times New Roman"/>
          <w:sz w:val="24"/>
        </w:rPr>
        <w:t>Març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. 2015. </w:t>
      </w:r>
    </w:p>
    <w:p w:rsidR="002128A3" w:rsidRDefault="00AA1B30" w:rsidP="00037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BLOCH, Marc. </w:t>
      </w:r>
      <w:r w:rsidRPr="00AA1B30">
        <w:rPr>
          <w:rFonts w:ascii="Times New Roman" w:hAnsi="Times New Roman" w:cs="Times New Roman"/>
          <w:i/>
          <w:sz w:val="24"/>
          <w:szCs w:val="24"/>
        </w:rPr>
        <w:t>Apologia da História ou o ofício do historiador</w:t>
      </w:r>
      <w:r>
        <w:rPr>
          <w:rFonts w:ascii="Times New Roman" w:hAnsi="Times New Roman" w:cs="Times New Roman"/>
          <w:sz w:val="24"/>
          <w:szCs w:val="24"/>
        </w:rPr>
        <w:t xml:space="preserve">. Rio de Janeiro: Jorge Zahar, 2002. </w:t>
      </w:r>
    </w:p>
    <w:p w:rsidR="004643A6" w:rsidRDefault="002128A3" w:rsidP="00037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CALIL, Gilberto. Embates e disputas em torno das Jornadas de junho. Proj</w:t>
      </w:r>
      <w:r w:rsidR="003B102D">
        <w:rPr>
          <w:rFonts w:ascii="Times New Roman" w:hAnsi="Times New Roman" w:cs="Times New Roman"/>
          <w:sz w:val="24"/>
          <w:szCs w:val="24"/>
        </w:rPr>
        <w:t>eto História. São Paulo, n. 47,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02D">
        <w:rPr>
          <w:rFonts w:ascii="Times New Roman" w:hAnsi="Times New Roman" w:cs="Times New Roman"/>
          <w:sz w:val="24"/>
          <w:szCs w:val="24"/>
        </w:rPr>
        <w:t xml:space="preserve">p. 377-403, 2013. </w:t>
      </w:r>
    </w:p>
    <w:p w:rsidR="00A56142" w:rsidRPr="000371C4" w:rsidRDefault="00A56142" w:rsidP="000371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DIAS, Reginaldo B. </w:t>
      </w:r>
      <w:r w:rsidRPr="007E2591">
        <w:rPr>
          <w:rFonts w:ascii="Times New Roman" w:hAnsi="Times New Roman" w:cs="Times New Roman"/>
          <w:i/>
          <w:sz w:val="24"/>
        </w:rPr>
        <w:t>Sob o Signo da revolução brasileira</w:t>
      </w:r>
      <w:r w:rsidRPr="007E2591">
        <w:rPr>
          <w:rFonts w:ascii="Times New Roman" w:hAnsi="Times New Roman" w:cs="Times New Roman"/>
          <w:sz w:val="24"/>
        </w:rPr>
        <w:t xml:space="preserve">: a experiência da Ação Popular no Paraná. Maringá: </w:t>
      </w:r>
      <w:proofErr w:type="spellStart"/>
      <w:r w:rsidRPr="007E2591">
        <w:rPr>
          <w:rFonts w:ascii="Times New Roman" w:hAnsi="Times New Roman" w:cs="Times New Roman"/>
          <w:sz w:val="24"/>
        </w:rPr>
        <w:t>Eduem</w:t>
      </w:r>
      <w:proofErr w:type="spellEnd"/>
      <w:r w:rsidRPr="007E2591">
        <w:rPr>
          <w:rFonts w:ascii="Times New Roman" w:hAnsi="Times New Roman" w:cs="Times New Roman"/>
          <w:sz w:val="24"/>
        </w:rPr>
        <w:t>, 2003.</w:t>
      </w:r>
    </w:p>
    <w:p w:rsidR="004643A6" w:rsidRDefault="004643A6" w:rsidP="00037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lastRenderedPageBreak/>
        <w:t xml:space="preserve">FILGUEIRAS, Otto. </w:t>
      </w:r>
      <w:r w:rsidRPr="007E2591">
        <w:rPr>
          <w:rFonts w:ascii="Times New Roman" w:hAnsi="Times New Roman" w:cs="Times New Roman"/>
          <w:i/>
          <w:sz w:val="24"/>
        </w:rPr>
        <w:t>Revolucionários sem rosto</w:t>
      </w:r>
      <w:r w:rsidRPr="007E2591">
        <w:rPr>
          <w:rFonts w:ascii="Times New Roman" w:hAnsi="Times New Roman" w:cs="Times New Roman"/>
          <w:sz w:val="24"/>
        </w:rPr>
        <w:t>: uma história da Ação Popular. Volume 1. São Paulo: Instituto Caio Prado Jr., 2014.</w:t>
      </w:r>
    </w:p>
    <w:p w:rsidR="00585222" w:rsidRPr="000371C4" w:rsidRDefault="00585222" w:rsidP="00585222">
      <w:pPr>
        <w:tabs>
          <w:tab w:val="left" w:pos="273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GRAMSCI, </w:t>
      </w:r>
      <w:proofErr w:type="spellStart"/>
      <w:r w:rsidRPr="007E2591">
        <w:rPr>
          <w:rFonts w:ascii="Times New Roman" w:hAnsi="Times New Roman" w:cs="Times New Roman"/>
          <w:sz w:val="24"/>
        </w:rPr>
        <w:t>Antonio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. </w:t>
      </w:r>
      <w:r w:rsidRPr="007E2591">
        <w:rPr>
          <w:rFonts w:ascii="Times New Roman" w:hAnsi="Times New Roman" w:cs="Times New Roman"/>
          <w:i/>
          <w:sz w:val="24"/>
        </w:rPr>
        <w:t>Os intelectuais</w:t>
      </w:r>
      <w:r w:rsidRPr="007E2591">
        <w:rPr>
          <w:rFonts w:ascii="Times New Roman" w:hAnsi="Times New Roman" w:cs="Times New Roman"/>
          <w:sz w:val="24"/>
        </w:rPr>
        <w:t xml:space="preserve">. O princípio educativo. Jornalismo. Vol. 2. 2ª edição. Tradução de Carlos Nelson Coutinho. Rio de Janeiro: Civilização Brasileira, 2001. </w:t>
      </w:r>
    </w:p>
    <w:p w:rsidR="002128A3" w:rsidRDefault="004643A6" w:rsidP="000371C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GORENDER, Jacob. Apresentação In: MARX, Karl. </w:t>
      </w:r>
      <w:r w:rsidRPr="007E2591">
        <w:rPr>
          <w:rFonts w:ascii="Times New Roman" w:hAnsi="Times New Roman" w:cs="Times New Roman"/>
          <w:i/>
          <w:sz w:val="24"/>
        </w:rPr>
        <w:t>O Capital</w:t>
      </w:r>
      <w:r w:rsidRPr="007E2591">
        <w:rPr>
          <w:rFonts w:ascii="Times New Roman" w:hAnsi="Times New Roman" w:cs="Times New Roman"/>
          <w:sz w:val="24"/>
        </w:rPr>
        <w:t xml:space="preserve">. Vol. I. Tradução de Regis Barbosa e Flávio R. </w:t>
      </w:r>
      <w:proofErr w:type="spellStart"/>
      <w:r w:rsidRPr="007E2591">
        <w:rPr>
          <w:rFonts w:ascii="Times New Roman" w:hAnsi="Times New Roman" w:cs="Times New Roman"/>
          <w:sz w:val="24"/>
        </w:rPr>
        <w:t>Korthe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. São Paulo: Nova Cultural, 1996. </w:t>
      </w:r>
    </w:p>
    <w:p w:rsidR="00585222" w:rsidRPr="000371C4" w:rsidRDefault="00585222" w:rsidP="00931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LÊNIN, Vladmir I. Que fazer? Estugarda: Editorial </w:t>
      </w:r>
      <w:proofErr w:type="spellStart"/>
      <w:r w:rsidRPr="007E2591">
        <w:rPr>
          <w:rFonts w:ascii="Times New Roman" w:hAnsi="Times New Roman" w:cs="Times New Roman"/>
          <w:sz w:val="24"/>
        </w:rPr>
        <w:t>Dietz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, 1902. In: </w:t>
      </w:r>
      <w:r w:rsidRPr="007E2591">
        <w:rPr>
          <w:rFonts w:ascii="Times New Roman" w:hAnsi="Times New Roman" w:cs="Times New Roman"/>
          <w:i/>
          <w:sz w:val="24"/>
        </w:rPr>
        <w:t xml:space="preserve">The </w:t>
      </w:r>
      <w:proofErr w:type="spellStart"/>
      <w:r w:rsidRPr="007E2591">
        <w:rPr>
          <w:rFonts w:ascii="Times New Roman" w:hAnsi="Times New Roman" w:cs="Times New Roman"/>
          <w:i/>
          <w:sz w:val="24"/>
        </w:rPr>
        <w:t>Marxists</w:t>
      </w:r>
      <w:proofErr w:type="spellEnd"/>
      <w:r w:rsidRPr="007E2591">
        <w:rPr>
          <w:rFonts w:ascii="Times New Roman" w:hAnsi="Times New Roman" w:cs="Times New Roman"/>
          <w:i/>
          <w:sz w:val="24"/>
        </w:rPr>
        <w:t xml:space="preserve"> Internet Arquive</w:t>
      </w:r>
      <w:r w:rsidRPr="007E2591">
        <w:rPr>
          <w:rFonts w:ascii="Times New Roman" w:hAnsi="Times New Roman" w:cs="Times New Roman"/>
          <w:sz w:val="24"/>
        </w:rPr>
        <w:t xml:space="preserve">, disponível em: https://www.marxists.org/portugues/lenin/1902/quefazer/, acesso em: 18 </w:t>
      </w:r>
      <w:proofErr w:type="gramStart"/>
      <w:r w:rsidRPr="007E2591">
        <w:rPr>
          <w:rFonts w:ascii="Times New Roman" w:hAnsi="Times New Roman" w:cs="Times New Roman"/>
          <w:sz w:val="24"/>
        </w:rPr>
        <w:t>Jun.</w:t>
      </w:r>
      <w:proofErr w:type="gramEnd"/>
      <w:r w:rsidRPr="007E2591">
        <w:rPr>
          <w:rFonts w:ascii="Times New Roman" w:hAnsi="Times New Roman" w:cs="Times New Roman"/>
          <w:sz w:val="24"/>
        </w:rPr>
        <w:t xml:space="preserve"> 2015. </w:t>
      </w:r>
    </w:p>
    <w:p w:rsidR="000371C4" w:rsidRDefault="002128A3" w:rsidP="00037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>REIS FILHO, Daniel A. (</w:t>
      </w:r>
      <w:proofErr w:type="spellStart"/>
      <w:r w:rsidRPr="007E2591">
        <w:rPr>
          <w:rFonts w:ascii="Times New Roman" w:hAnsi="Times New Roman" w:cs="Times New Roman"/>
          <w:sz w:val="24"/>
        </w:rPr>
        <w:t>Orgs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.). </w:t>
      </w:r>
      <w:r w:rsidRPr="007E2591">
        <w:rPr>
          <w:rFonts w:ascii="Times New Roman" w:hAnsi="Times New Roman" w:cs="Times New Roman"/>
          <w:i/>
          <w:sz w:val="24"/>
        </w:rPr>
        <w:t>História do Marxismo no Brasil</w:t>
      </w:r>
      <w:r w:rsidRPr="007E2591">
        <w:rPr>
          <w:rFonts w:ascii="Times New Roman" w:hAnsi="Times New Roman" w:cs="Times New Roman"/>
          <w:sz w:val="24"/>
        </w:rPr>
        <w:t>. Vol. 5. Campinas: UNICAMP, 2007, p. 227-302.</w:t>
      </w:r>
    </w:p>
    <w:p w:rsidR="000371C4" w:rsidRPr="007E2591" w:rsidRDefault="000371C4" w:rsidP="000371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2591">
        <w:rPr>
          <w:rFonts w:ascii="Times New Roman" w:hAnsi="Times New Roman" w:cs="Times New Roman"/>
          <w:sz w:val="24"/>
        </w:rPr>
        <w:t xml:space="preserve">SACHS, </w:t>
      </w:r>
      <w:proofErr w:type="spellStart"/>
      <w:r w:rsidRPr="007E2591">
        <w:rPr>
          <w:rFonts w:ascii="Times New Roman" w:hAnsi="Times New Roman" w:cs="Times New Roman"/>
          <w:sz w:val="24"/>
        </w:rPr>
        <w:t>Éric</w:t>
      </w:r>
      <w:proofErr w:type="spellEnd"/>
      <w:r w:rsidRPr="007E2591">
        <w:rPr>
          <w:rFonts w:ascii="Times New Roman" w:hAnsi="Times New Roman" w:cs="Times New Roman"/>
          <w:sz w:val="24"/>
        </w:rPr>
        <w:t xml:space="preserve">. </w:t>
      </w:r>
      <w:r w:rsidRPr="007E2591">
        <w:rPr>
          <w:rFonts w:ascii="Times New Roman" w:hAnsi="Times New Roman" w:cs="Times New Roman"/>
          <w:i/>
          <w:sz w:val="24"/>
        </w:rPr>
        <w:t>Luta Armada e Luta de Classes</w:t>
      </w:r>
      <w:r w:rsidRPr="007E2591">
        <w:rPr>
          <w:rFonts w:ascii="Times New Roman" w:hAnsi="Times New Roman" w:cs="Times New Roman"/>
          <w:sz w:val="24"/>
        </w:rPr>
        <w:t xml:space="preserve">. Revista Marxismo Militante, n 1, 1968, disponível em: &lt; </w:t>
      </w:r>
      <w:r w:rsidRPr="007E2591">
        <w:rPr>
          <w:rFonts w:ascii="Times New Roman" w:hAnsi="Times New Roman" w:cs="Times New Roman"/>
          <w:sz w:val="24"/>
          <w:u w:val="single"/>
        </w:rPr>
        <w:t>https://www.marxists.org/portugues/sachs/1968/mes/luta.htm</w:t>
      </w:r>
      <w:r w:rsidRPr="007E2591">
        <w:rPr>
          <w:rFonts w:ascii="Times New Roman" w:hAnsi="Times New Roman" w:cs="Times New Roman"/>
          <w:sz w:val="24"/>
        </w:rPr>
        <w:t xml:space="preserve">&gt;, acesso em: 18 </w:t>
      </w:r>
      <w:proofErr w:type="gramStart"/>
      <w:r w:rsidRPr="007E2591">
        <w:rPr>
          <w:rFonts w:ascii="Times New Roman" w:hAnsi="Times New Roman" w:cs="Times New Roman"/>
          <w:sz w:val="24"/>
        </w:rPr>
        <w:t>Jun.</w:t>
      </w:r>
      <w:proofErr w:type="gramEnd"/>
      <w:r w:rsidRPr="007E2591">
        <w:rPr>
          <w:rFonts w:ascii="Times New Roman" w:hAnsi="Times New Roman" w:cs="Times New Roman"/>
          <w:sz w:val="24"/>
        </w:rPr>
        <w:t xml:space="preserve"> 2015. </w:t>
      </w:r>
    </w:p>
    <w:p w:rsidR="000371C4" w:rsidRPr="007E2591" w:rsidRDefault="000371C4" w:rsidP="0021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28A3" w:rsidRDefault="002128A3" w:rsidP="00653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95" w:rsidRPr="00AF3494" w:rsidRDefault="00653195" w:rsidP="00320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3195" w:rsidRPr="00AF3494" w:rsidSect="0051668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81" w:rsidRDefault="00495681" w:rsidP="009D3D0E">
      <w:pPr>
        <w:spacing w:after="0" w:line="240" w:lineRule="auto"/>
      </w:pPr>
      <w:r>
        <w:separator/>
      </w:r>
    </w:p>
  </w:endnote>
  <w:endnote w:type="continuationSeparator" w:id="0">
    <w:p w:rsidR="00495681" w:rsidRDefault="00495681" w:rsidP="009D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81" w:rsidRDefault="00495681" w:rsidP="009D3D0E">
      <w:pPr>
        <w:spacing w:after="0" w:line="240" w:lineRule="auto"/>
      </w:pPr>
      <w:r>
        <w:separator/>
      </w:r>
    </w:p>
  </w:footnote>
  <w:footnote w:type="continuationSeparator" w:id="0">
    <w:p w:rsidR="00495681" w:rsidRDefault="00495681" w:rsidP="009D3D0E">
      <w:pPr>
        <w:spacing w:after="0" w:line="240" w:lineRule="auto"/>
      </w:pPr>
      <w:r>
        <w:continuationSeparator/>
      </w:r>
    </w:p>
  </w:footnote>
  <w:footnote w:id="1">
    <w:p w:rsidR="008A37DF" w:rsidRPr="003B5BDD" w:rsidRDefault="008A37DF" w:rsidP="008A37DF">
      <w:pPr>
        <w:pStyle w:val="Textodenotaderodap"/>
        <w:jc w:val="both"/>
      </w:pPr>
      <w:r w:rsidRPr="003B5BDD">
        <w:rPr>
          <w:rStyle w:val="Refdenotaderodap"/>
        </w:rPr>
        <w:footnoteRef/>
      </w:r>
      <w:r w:rsidRPr="003B5BDD">
        <w:t xml:space="preserve"> Essa proximidade entre os regimes políticos autocráticos</w:t>
      </w:r>
      <w:r>
        <w:t xml:space="preserve"> que vigoravam em ambos os países, que Carlos Nelson Coutinho, baseado no conceito gramsciano de “sociedades de tipo </w:t>
      </w:r>
      <w:r w:rsidRPr="003B5BDD">
        <w:rPr>
          <w:i/>
        </w:rPr>
        <w:t>oriental</w:t>
      </w:r>
      <w:r>
        <w:t xml:space="preserve">”, </w:t>
      </w:r>
      <w:r w:rsidRPr="003B5BDD">
        <w:t>com certeza justificou a adesão da grande maioria das novas esquerdas ao marxismo-leninismo e ao centralismo democrático, além, é claro, da herança pecebista incrustada nessas tendências</w:t>
      </w:r>
      <w:r>
        <w:t xml:space="preserve"> (COUTINHO, </w:t>
      </w:r>
      <w:r w:rsidRPr="00E10DA7">
        <w:t>1989</w:t>
      </w:r>
      <w:r w:rsidR="003B102D">
        <w:t>, p.</w:t>
      </w:r>
      <w:r>
        <w:t xml:space="preserve"> 129).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742D6"/>
    <w:multiLevelType w:val="hybridMultilevel"/>
    <w:tmpl w:val="A27869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1D"/>
    <w:rsid w:val="00005C94"/>
    <w:rsid w:val="0001664D"/>
    <w:rsid w:val="0002494E"/>
    <w:rsid w:val="00036B8C"/>
    <w:rsid w:val="000371C4"/>
    <w:rsid w:val="0004445A"/>
    <w:rsid w:val="000716FD"/>
    <w:rsid w:val="00083935"/>
    <w:rsid w:val="00105E61"/>
    <w:rsid w:val="00113C1D"/>
    <w:rsid w:val="00122399"/>
    <w:rsid w:val="00125FDF"/>
    <w:rsid w:val="00142329"/>
    <w:rsid w:val="00175307"/>
    <w:rsid w:val="001D3091"/>
    <w:rsid w:val="00210E11"/>
    <w:rsid w:val="002128A3"/>
    <w:rsid w:val="00226F11"/>
    <w:rsid w:val="00284D7A"/>
    <w:rsid w:val="002A1309"/>
    <w:rsid w:val="002A2692"/>
    <w:rsid w:val="002B6222"/>
    <w:rsid w:val="002C3636"/>
    <w:rsid w:val="00313CAD"/>
    <w:rsid w:val="0032080B"/>
    <w:rsid w:val="0033798B"/>
    <w:rsid w:val="003630E5"/>
    <w:rsid w:val="003641E5"/>
    <w:rsid w:val="00385238"/>
    <w:rsid w:val="003A057B"/>
    <w:rsid w:val="003A1290"/>
    <w:rsid w:val="003B102D"/>
    <w:rsid w:val="003C5041"/>
    <w:rsid w:val="003E3838"/>
    <w:rsid w:val="0042165E"/>
    <w:rsid w:val="004318B5"/>
    <w:rsid w:val="004347F6"/>
    <w:rsid w:val="00444242"/>
    <w:rsid w:val="004446D1"/>
    <w:rsid w:val="004453C0"/>
    <w:rsid w:val="0046294F"/>
    <w:rsid w:val="004643A6"/>
    <w:rsid w:val="00476B93"/>
    <w:rsid w:val="00495681"/>
    <w:rsid w:val="004A4206"/>
    <w:rsid w:val="004C6260"/>
    <w:rsid w:val="004E70CF"/>
    <w:rsid w:val="004F2C5F"/>
    <w:rsid w:val="0051668F"/>
    <w:rsid w:val="0051701D"/>
    <w:rsid w:val="005523B4"/>
    <w:rsid w:val="00585222"/>
    <w:rsid w:val="005B691B"/>
    <w:rsid w:val="005D36B2"/>
    <w:rsid w:val="005F0239"/>
    <w:rsid w:val="005F279E"/>
    <w:rsid w:val="00604477"/>
    <w:rsid w:val="00626326"/>
    <w:rsid w:val="00653195"/>
    <w:rsid w:val="006751B7"/>
    <w:rsid w:val="0067712B"/>
    <w:rsid w:val="006928E3"/>
    <w:rsid w:val="006A3B34"/>
    <w:rsid w:val="006B3CC2"/>
    <w:rsid w:val="006E0D0F"/>
    <w:rsid w:val="006E6B1D"/>
    <w:rsid w:val="006F58F8"/>
    <w:rsid w:val="00702019"/>
    <w:rsid w:val="0070372F"/>
    <w:rsid w:val="0071310B"/>
    <w:rsid w:val="00743ABD"/>
    <w:rsid w:val="0074717A"/>
    <w:rsid w:val="00780100"/>
    <w:rsid w:val="00790A92"/>
    <w:rsid w:val="00794198"/>
    <w:rsid w:val="007E3FA6"/>
    <w:rsid w:val="008331C5"/>
    <w:rsid w:val="00833793"/>
    <w:rsid w:val="00855FC8"/>
    <w:rsid w:val="008A37DF"/>
    <w:rsid w:val="008B40F2"/>
    <w:rsid w:val="008C34CA"/>
    <w:rsid w:val="00900F43"/>
    <w:rsid w:val="009264C7"/>
    <w:rsid w:val="0093131D"/>
    <w:rsid w:val="009313D8"/>
    <w:rsid w:val="00947C7E"/>
    <w:rsid w:val="00956C0E"/>
    <w:rsid w:val="00994613"/>
    <w:rsid w:val="009C1C97"/>
    <w:rsid w:val="009D003B"/>
    <w:rsid w:val="009D3D0E"/>
    <w:rsid w:val="009E4B34"/>
    <w:rsid w:val="009E4CE1"/>
    <w:rsid w:val="009E7C76"/>
    <w:rsid w:val="00A06B81"/>
    <w:rsid w:val="00A1116A"/>
    <w:rsid w:val="00A275DD"/>
    <w:rsid w:val="00A56142"/>
    <w:rsid w:val="00A86751"/>
    <w:rsid w:val="00AA1B30"/>
    <w:rsid w:val="00AB780C"/>
    <w:rsid w:val="00AD60BC"/>
    <w:rsid w:val="00AE0469"/>
    <w:rsid w:val="00AF3494"/>
    <w:rsid w:val="00B30FB0"/>
    <w:rsid w:val="00B3220F"/>
    <w:rsid w:val="00B329D9"/>
    <w:rsid w:val="00B5443A"/>
    <w:rsid w:val="00C20F84"/>
    <w:rsid w:val="00C30C4E"/>
    <w:rsid w:val="00C404F6"/>
    <w:rsid w:val="00C53C60"/>
    <w:rsid w:val="00C61EF1"/>
    <w:rsid w:val="00C67928"/>
    <w:rsid w:val="00C721B3"/>
    <w:rsid w:val="00C869C6"/>
    <w:rsid w:val="00C90FC7"/>
    <w:rsid w:val="00CA6FDC"/>
    <w:rsid w:val="00CE6ECD"/>
    <w:rsid w:val="00CF2156"/>
    <w:rsid w:val="00CF6997"/>
    <w:rsid w:val="00D14FDA"/>
    <w:rsid w:val="00D17603"/>
    <w:rsid w:val="00D3761E"/>
    <w:rsid w:val="00D37D95"/>
    <w:rsid w:val="00D74937"/>
    <w:rsid w:val="00DC451C"/>
    <w:rsid w:val="00E04CEA"/>
    <w:rsid w:val="00E2779F"/>
    <w:rsid w:val="00E31C8B"/>
    <w:rsid w:val="00E46677"/>
    <w:rsid w:val="00E56054"/>
    <w:rsid w:val="00E601C4"/>
    <w:rsid w:val="00E76EB1"/>
    <w:rsid w:val="00E844E4"/>
    <w:rsid w:val="00E902E7"/>
    <w:rsid w:val="00EA79C5"/>
    <w:rsid w:val="00EB794C"/>
    <w:rsid w:val="00F14F20"/>
    <w:rsid w:val="00F20FF7"/>
    <w:rsid w:val="00F32549"/>
    <w:rsid w:val="00F47295"/>
    <w:rsid w:val="00F6182B"/>
    <w:rsid w:val="00FD7D84"/>
    <w:rsid w:val="00FF1E56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DB38"/>
  <w15:docId w15:val="{248EC6D4-B451-4793-A921-1EFD2F6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D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3D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D3D0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269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269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26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4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9417-D2F3-47FC-B85E-94F63067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4346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Samsung</cp:lastModifiedBy>
  <cp:revision>106</cp:revision>
  <cp:lastPrinted>2018-06-06T12:55:00Z</cp:lastPrinted>
  <dcterms:created xsi:type="dcterms:W3CDTF">2018-06-05T20:00:00Z</dcterms:created>
  <dcterms:modified xsi:type="dcterms:W3CDTF">2018-07-25T00:44:00Z</dcterms:modified>
</cp:coreProperties>
</file>